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A4E2" w14:textId="77777777" w:rsidR="00FA54A2" w:rsidRPr="00AB3555" w:rsidRDefault="00DB12F4" w:rsidP="008C1AC6">
      <w:pPr>
        <w:widowControl w:val="0"/>
        <w:tabs>
          <w:tab w:val="center" w:pos="4680"/>
          <w:tab w:val="right" w:pos="8820"/>
        </w:tabs>
        <w:autoSpaceDE w:val="0"/>
        <w:autoSpaceDN w:val="0"/>
        <w:adjustRightInd w:val="0"/>
        <w:rPr>
          <w:rFonts w:asciiTheme="minorHAnsi" w:hAnsiTheme="minorHAnsi" w:cs="Arial"/>
          <w:bCs/>
          <w:sz w:val="22"/>
          <w:szCs w:val="22"/>
        </w:rPr>
      </w:pPr>
      <w:r w:rsidRPr="00AB3555">
        <w:rPr>
          <w:rFonts w:asciiTheme="minorHAnsi" w:hAnsiTheme="minorHAnsi" w:cs="Arial"/>
          <w:bCs/>
          <w:noProof/>
          <w:sz w:val="22"/>
          <w:szCs w:val="22"/>
          <w:lang w:eastAsia="en-US"/>
        </w:rPr>
        <w:drawing>
          <wp:inline distT="0" distB="0" distL="0" distR="0" wp14:anchorId="55826D93" wp14:editId="07B27380">
            <wp:extent cx="1375847" cy="731520"/>
            <wp:effectExtent l="0" t="0" r="0" b="0"/>
            <wp:docPr id="2" name="Picture 2" descr="EMC logo remake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C logo remake_gr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5847" cy="731520"/>
                    </a:xfrm>
                    <a:prstGeom prst="rect">
                      <a:avLst/>
                    </a:prstGeom>
                    <a:noFill/>
                    <a:ln>
                      <a:noFill/>
                    </a:ln>
                  </pic:spPr>
                </pic:pic>
              </a:graphicData>
            </a:graphic>
          </wp:inline>
        </w:drawing>
      </w:r>
      <w:r w:rsidRPr="00AB3555">
        <w:rPr>
          <w:rFonts w:asciiTheme="minorHAnsi" w:hAnsiTheme="minorHAnsi" w:cs="Arial"/>
          <w:bCs/>
          <w:sz w:val="22"/>
          <w:szCs w:val="22"/>
        </w:rPr>
        <w:tab/>
      </w:r>
      <w:r w:rsidR="001C7459" w:rsidRPr="00AB3555">
        <w:rPr>
          <w:rFonts w:asciiTheme="minorHAnsi" w:hAnsiTheme="minorHAnsi" w:cs="Arial"/>
          <w:bCs/>
          <w:noProof/>
          <w:sz w:val="22"/>
          <w:szCs w:val="22"/>
          <w:lang w:eastAsia="en-US"/>
        </w:rPr>
        <w:drawing>
          <wp:inline distT="0" distB="0" distL="0" distR="0" wp14:anchorId="6405B9D5" wp14:editId="4AB71365">
            <wp:extent cx="2036077" cy="731520"/>
            <wp:effectExtent l="0" t="0" r="2540" b="0"/>
            <wp:docPr id="1" name="Picture 1" descr="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6077" cy="731520"/>
                    </a:xfrm>
                    <a:prstGeom prst="rect">
                      <a:avLst/>
                    </a:prstGeom>
                    <a:noFill/>
                    <a:ln>
                      <a:noFill/>
                    </a:ln>
                  </pic:spPr>
                </pic:pic>
              </a:graphicData>
            </a:graphic>
          </wp:inline>
        </w:drawing>
      </w:r>
      <w:r w:rsidR="00DD113B" w:rsidRPr="00AB3555">
        <w:rPr>
          <w:rFonts w:asciiTheme="minorHAnsi" w:hAnsiTheme="minorHAnsi" w:cs="Arial"/>
          <w:bCs/>
          <w:sz w:val="22"/>
          <w:szCs w:val="22"/>
        </w:rPr>
        <w:tab/>
      </w:r>
      <w:r w:rsidRPr="00AB3555">
        <w:rPr>
          <w:rFonts w:asciiTheme="minorHAnsi" w:hAnsiTheme="minorHAnsi" w:cs="Arial"/>
          <w:bCs/>
          <w:noProof/>
          <w:sz w:val="22"/>
          <w:szCs w:val="22"/>
          <w:lang w:eastAsia="en-US"/>
        </w:rPr>
        <w:drawing>
          <wp:inline distT="0" distB="0" distL="0" distR="0" wp14:anchorId="6C6FDC8F" wp14:editId="1A6D561C">
            <wp:extent cx="754144" cy="7315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44" cy="731520"/>
                    </a:xfrm>
                    <a:prstGeom prst="rect">
                      <a:avLst/>
                    </a:prstGeom>
                  </pic:spPr>
                </pic:pic>
              </a:graphicData>
            </a:graphic>
          </wp:inline>
        </w:drawing>
      </w:r>
    </w:p>
    <w:p w14:paraId="78E02832" w14:textId="77777777" w:rsidR="00BA6DA5" w:rsidRPr="00AB3555" w:rsidRDefault="00BA6DA5" w:rsidP="008C1AC6">
      <w:pPr>
        <w:widowControl w:val="0"/>
        <w:autoSpaceDE w:val="0"/>
        <w:autoSpaceDN w:val="0"/>
        <w:adjustRightInd w:val="0"/>
        <w:jc w:val="center"/>
        <w:rPr>
          <w:rFonts w:asciiTheme="minorHAnsi" w:hAnsiTheme="minorHAnsi" w:cs="Arial"/>
          <w:bCs/>
          <w:sz w:val="22"/>
          <w:szCs w:val="22"/>
        </w:rPr>
      </w:pPr>
    </w:p>
    <w:p w14:paraId="4A730BE9" w14:textId="77777777" w:rsidR="000B7D18" w:rsidRDefault="001C7459" w:rsidP="000B7D18">
      <w:pPr>
        <w:widowControl w:val="0"/>
        <w:autoSpaceDE w:val="0"/>
        <w:autoSpaceDN w:val="0"/>
        <w:adjustRightInd w:val="0"/>
        <w:jc w:val="center"/>
        <w:rPr>
          <w:rFonts w:asciiTheme="minorHAnsi" w:hAnsiTheme="minorHAnsi" w:cs="Arial"/>
          <w:bCs/>
          <w:sz w:val="22"/>
          <w:szCs w:val="22"/>
        </w:rPr>
      </w:pPr>
      <w:r w:rsidRPr="00AB3555">
        <w:rPr>
          <w:rFonts w:asciiTheme="minorHAnsi" w:hAnsiTheme="minorHAnsi" w:cs="Arial"/>
          <w:bCs/>
          <w:noProof/>
          <w:sz w:val="22"/>
          <w:szCs w:val="22"/>
          <w:lang w:eastAsia="en-US"/>
        </w:rPr>
        <w:drawing>
          <wp:inline distT="0" distB="0" distL="0" distR="0" wp14:anchorId="6F8D22E5" wp14:editId="1480AA46">
            <wp:extent cx="4391025" cy="551815"/>
            <wp:effectExtent l="0" t="0" r="9525" b="635"/>
            <wp:docPr id="4" name="Picture 4" descr="banner_image_mtts_201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image_mtts_201005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551815"/>
                    </a:xfrm>
                    <a:prstGeom prst="rect">
                      <a:avLst/>
                    </a:prstGeom>
                    <a:noFill/>
                    <a:ln>
                      <a:noFill/>
                    </a:ln>
                  </pic:spPr>
                </pic:pic>
              </a:graphicData>
            </a:graphic>
          </wp:inline>
        </w:drawing>
      </w:r>
    </w:p>
    <w:p w14:paraId="3A9CCC53" w14:textId="77777777" w:rsidR="000B7D18" w:rsidRDefault="000B7D18" w:rsidP="000B7D18">
      <w:pPr>
        <w:widowControl w:val="0"/>
        <w:autoSpaceDE w:val="0"/>
        <w:autoSpaceDN w:val="0"/>
        <w:adjustRightInd w:val="0"/>
        <w:jc w:val="center"/>
        <w:rPr>
          <w:rFonts w:asciiTheme="minorHAnsi" w:hAnsiTheme="minorHAnsi" w:cs="Arial"/>
          <w:bCs/>
          <w:sz w:val="22"/>
          <w:szCs w:val="22"/>
        </w:rPr>
      </w:pPr>
    </w:p>
    <w:p w14:paraId="2C576E76" w14:textId="77777777" w:rsidR="000B7D18" w:rsidRPr="000B7D18" w:rsidRDefault="00203B00" w:rsidP="000B7D18">
      <w:pPr>
        <w:widowControl w:val="0"/>
        <w:autoSpaceDE w:val="0"/>
        <w:autoSpaceDN w:val="0"/>
        <w:adjustRightInd w:val="0"/>
        <w:ind w:left="-630"/>
        <w:jc w:val="center"/>
        <w:rPr>
          <w:rFonts w:asciiTheme="minorHAnsi" w:hAnsiTheme="minorHAnsi" w:cs="Arial"/>
          <w:bCs/>
          <w:sz w:val="22"/>
          <w:szCs w:val="22"/>
        </w:rPr>
      </w:pPr>
      <w:r>
        <w:rPr>
          <w:rFonts w:asciiTheme="minorHAnsi" w:hAnsiTheme="minorHAnsi" w:cs="Arial"/>
          <w:b/>
          <w:bCs/>
          <w:sz w:val="22"/>
          <w:szCs w:val="22"/>
        </w:rPr>
        <w:t>IEEE Los Angeles</w:t>
      </w:r>
      <w:r w:rsidR="00C74613" w:rsidRPr="00AB3555">
        <w:rPr>
          <w:rFonts w:asciiTheme="minorHAnsi" w:hAnsiTheme="minorHAnsi" w:cs="Arial"/>
          <w:b/>
          <w:bCs/>
          <w:sz w:val="22"/>
          <w:szCs w:val="22"/>
        </w:rPr>
        <w:t xml:space="preserve"> </w:t>
      </w:r>
      <w:r w:rsidR="000B7D18">
        <w:rPr>
          <w:rFonts w:asciiTheme="minorHAnsi" w:hAnsiTheme="minorHAnsi" w:cs="Arial"/>
          <w:b/>
          <w:bCs/>
          <w:sz w:val="22"/>
          <w:szCs w:val="22"/>
        </w:rPr>
        <w:t xml:space="preserve">and Orange County </w:t>
      </w:r>
      <w:r w:rsidR="00C74613" w:rsidRPr="00AB3555">
        <w:rPr>
          <w:rFonts w:asciiTheme="minorHAnsi" w:hAnsiTheme="minorHAnsi" w:cs="Arial"/>
          <w:b/>
          <w:bCs/>
          <w:sz w:val="22"/>
          <w:szCs w:val="22"/>
        </w:rPr>
        <w:t>EMC</w:t>
      </w:r>
      <w:r w:rsidR="000B7D18">
        <w:rPr>
          <w:rFonts w:asciiTheme="minorHAnsi" w:hAnsiTheme="minorHAnsi" w:cs="Arial"/>
          <w:b/>
          <w:bCs/>
          <w:sz w:val="22"/>
          <w:szCs w:val="22"/>
        </w:rPr>
        <w:t xml:space="preserve"> Chapters and</w:t>
      </w:r>
    </w:p>
    <w:p w14:paraId="31356455" w14:textId="77777777" w:rsidR="007A685A" w:rsidRPr="000B7D18" w:rsidRDefault="000B7D18" w:rsidP="000B7D18">
      <w:pPr>
        <w:widowControl w:val="0"/>
        <w:autoSpaceDE w:val="0"/>
        <w:autoSpaceDN w:val="0"/>
        <w:adjustRightInd w:val="0"/>
        <w:ind w:left="-630"/>
        <w:jc w:val="center"/>
        <w:rPr>
          <w:rFonts w:asciiTheme="minorHAnsi" w:hAnsiTheme="minorHAnsi" w:cs="Arial"/>
          <w:b/>
          <w:bCs/>
          <w:sz w:val="22"/>
          <w:szCs w:val="22"/>
        </w:rPr>
      </w:pPr>
      <w:r>
        <w:rPr>
          <w:rFonts w:asciiTheme="minorHAnsi" w:hAnsiTheme="minorHAnsi" w:cs="Arial"/>
          <w:b/>
          <w:bCs/>
          <w:sz w:val="22"/>
          <w:szCs w:val="22"/>
        </w:rPr>
        <w:t>Los Angeles MTT/AP</w:t>
      </w:r>
      <w:r w:rsidR="006613E9">
        <w:rPr>
          <w:rFonts w:asciiTheme="minorHAnsi" w:hAnsiTheme="minorHAnsi" w:cs="Arial"/>
          <w:b/>
          <w:bCs/>
          <w:sz w:val="22"/>
          <w:szCs w:val="22"/>
        </w:rPr>
        <w:t xml:space="preserve"> Chapter Seminar</w:t>
      </w:r>
      <w:r w:rsidR="00C74613" w:rsidRPr="00AB3555">
        <w:rPr>
          <w:rFonts w:asciiTheme="minorHAnsi" w:hAnsiTheme="minorHAnsi" w:cs="Arial"/>
          <w:b/>
          <w:bCs/>
          <w:sz w:val="22"/>
          <w:szCs w:val="22"/>
        </w:rPr>
        <w:t xml:space="preserve"> Announcement</w:t>
      </w:r>
    </w:p>
    <w:p w14:paraId="6856E4F2" w14:textId="77777777" w:rsidR="004049B9" w:rsidRPr="00AB3555" w:rsidRDefault="004049B9" w:rsidP="008C1AC6">
      <w:pPr>
        <w:widowControl w:val="0"/>
        <w:autoSpaceDE w:val="0"/>
        <w:autoSpaceDN w:val="0"/>
        <w:adjustRightInd w:val="0"/>
        <w:jc w:val="center"/>
        <w:rPr>
          <w:rFonts w:asciiTheme="minorHAnsi" w:hAnsiTheme="minorHAnsi" w:cs="Arial"/>
          <w:bCs/>
          <w:sz w:val="22"/>
          <w:szCs w:val="22"/>
        </w:rPr>
      </w:pPr>
    </w:p>
    <w:p w14:paraId="689A1079" w14:textId="77777777" w:rsidR="00AE388E" w:rsidRDefault="00AE388E" w:rsidP="00403BD0">
      <w:pPr>
        <w:widowControl w:val="0"/>
        <w:autoSpaceDE w:val="0"/>
        <w:autoSpaceDN w:val="0"/>
        <w:adjustRightInd w:val="0"/>
        <w:jc w:val="center"/>
        <w:rPr>
          <w:rFonts w:asciiTheme="minorHAnsi" w:hAnsiTheme="minorHAnsi" w:cs="Arial"/>
          <w:b/>
          <w:bCs/>
          <w:color w:val="008000"/>
          <w:sz w:val="28"/>
          <w:szCs w:val="28"/>
        </w:rPr>
      </w:pPr>
    </w:p>
    <w:p w14:paraId="7976D5C2" w14:textId="77777777" w:rsidR="00C74613" w:rsidRPr="004049B9" w:rsidRDefault="004049B9" w:rsidP="00403BD0">
      <w:pPr>
        <w:widowControl w:val="0"/>
        <w:autoSpaceDE w:val="0"/>
        <w:autoSpaceDN w:val="0"/>
        <w:adjustRightInd w:val="0"/>
        <w:jc w:val="center"/>
        <w:rPr>
          <w:rFonts w:asciiTheme="minorHAnsi" w:hAnsiTheme="minorHAnsi" w:cs="Arial"/>
          <w:b/>
          <w:bCs/>
          <w:color w:val="008000"/>
          <w:sz w:val="28"/>
          <w:szCs w:val="28"/>
        </w:rPr>
      </w:pPr>
      <w:r w:rsidRPr="00ED2BD2">
        <w:rPr>
          <w:rFonts w:asciiTheme="minorHAnsi" w:hAnsiTheme="minorHAnsi" w:cs="Arial"/>
          <w:b/>
          <w:bCs/>
          <w:color w:val="008000"/>
          <w:sz w:val="28"/>
          <w:szCs w:val="28"/>
        </w:rPr>
        <w:t>Recent Developments</w:t>
      </w:r>
      <w:r w:rsidRPr="004049B9">
        <w:rPr>
          <w:rFonts w:asciiTheme="minorHAnsi" w:hAnsiTheme="minorHAnsi" w:cs="Arial"/>
          <w:b/>
          <w:bCs/>
          <w:color w:val="008000"/>
          <w:sz w:val="28"/>
          <w:szCs w:val="28"/>
        </w:rPr>
        <w:t xml:space="preserve"> in</w:t>
      </w:r>
      <w:r>
        <w:rPr>
          <w:rFonts w:asciiTheme="minorHAnsi" w:hAnsiTheme="minorHAnsi" w:cs="Arial"/>
          <w:b/>
          <w:bCs/>
          <w:color w:val="008000"/>
          <w:sz w:val="28"/>
          <w:szCs w:val="28"/>
        </w:rPr>
        <w:t xml:space="preserve"> </w:t>
      </w:r>
      <w:r w:rsidR="006A173B">
        <w:rPr>
          <w:rFonts w:asciiTheme="minorHAnsi" w:hAnsiTheme="minorHAnsi" w:cs="Arial"/>
          <w:b/>
          <w:bCs/>
          <w:color w:val="008000"/>
          <w:sz w:val="28"/>
          <w:szCs w:val="28"/>
        </w:rPr>
        <w:t>Aerospace</w:t>
      </w:r>
      <w:r w:rsidR="00AE388E">
        <w:rPr>
          <w:rFonts w:asciiTheme="minorHAnsi" w:hAnsiTheme="minorHAnsi" w:cs="Arial"/>
          <w:b/>
          <w:bCs/>
          <w:color w:val="008000"/>
          <w:sz w:val="28"/>
          <w:szCs w:val="28"/>
        </w:rPr>
        <w:t xml:space="preserve"> and Military</w:t>
      </w:r>
      <w:r w:rsidR="006A173B">
        <w:rPr>
          <w:rFonts w:asciiTheme="minorHAnsi" w:hAnsiTheme="minorHAnsi" w:cs="Arial"/>
          <w:b/>
          <w:bCs/>
          <w:color w:val="008000"/>
          <w:sz w:val="28"/>
          <w:szCs w:val="28"/>
        </w:rPr>
        <w:t xml:space="preserve"> Electromagnetic</w:t>
      </w:r>
      <w:r w:rsidR="00AE388E">
        <w:rPr>
          <w:rFonts w:asciiTheme="minorHAnsi" w:hAnsiTheme="minorHAnsi" w:cs="Arial"/>
          <w:b/>
          <w:bCs/>
          <w:color w:val="008000"/>
          <w:sz w:val="28"/>
          <w:szCs w:val="28"/>
        </w:rPr>
        <w:t>s</w:t>
      </w:r>
    </w:p>
    <w:p w14:paraId="5EF37194" w14:textId="77777777" w:rsidR="007C5762" w:rsidRPr="00AB3555" w:rsidRDefault="007C5762" w:rsidP="008C1AC6">
      <w:pPr>
        <w:widowControl w:val="0"/>
        <w:autoSpaceDE w:val="0"/>
        <w:autoSpaceDN w:val="0"/>
        <w:adjustRightInd w:val="0"/>
        <w:rPr>
          <w:rFonts w:asciiTheme="minorHAnsi" w:hAnsiTheme="minorHAnsi" w:cs="Arial"/>
          <w:bCs/>
          <w:sz w:val="22"/>
          <w:szCs w:val="22"/>
        </w:rPr>
      </w:pPr>
    </w:p>
    <w:p w14:paraId="3C592F94" w14:textId="77777777" w:rsidR="00A162E4" w:rsidRPr="00AB3555" w:rsidRDefault="00F91752" w:rsidP="008C1AC6">
      <w:pPr>
        <w:widowControl w:val="0"/>
        <w:autoSpaceDE w:val="0"/>
        <w:autoSpaceDN w:val="0"/>
        <w:adjustRightInd w:val="0"/>
        <w:jc w:val="center"/>
        <w:rPr>
          <w:rFonts w:asciiTheme="minorHAnsi" w:hAnsiTheme="minorHAnsi" w:cs="Arial"/>
          <w:b/>
          <w:bCs/>
          <w:i/>
          <w:sz w:val="22"/>
          <w:szCs w:val="22"/>
        </w:rPr>
      </w:pPr>
      <w:r w:rsidRPr="00AB3555">
        <w:rPr>
          <w:rFonts w:asciiTheme="minorHAnsi" w:hAnsiTheme="minorHAnsi" w:cs="Arial"/>
          <w:b/>
          <w:bCs/>
          <w:i/>
          <w:sz w:val="22"/>
          <w:szCs w:val="22"/>
        </w:rPr>
        <w:t xml:space="preserve">This is a </w:t>
      </w:r>
      <w:r w:rsidRPr="00AB3555">
        <w:rPr>
          <w:rFonts w:asciiTheme="minorHAnsi" w:hAnsiTheme="minorHAnsi" w:cs="Arial"/>
          <w:b/>
          <w:bCs/>
          <w:i/>
          <w:sz w:val="22"/>
          <w:szCs w:val="22"/>
          <w:u w:val="single"/>
        </w:rPr>
        <w:t>free</w:t>
      </w:r>
      <w:r w:rsidR="00986A20" w:rsidRPr="00F85CFC">
        <w:rPr>
          <w:rFonts w:asciiTheme="minorHAnsi" w:hAnsiTheme="minorHAnsi" w:cs="Arial"/>
          <w:b/>
          <w:bCs/>
          <w:i/>
          <w:sz w:val="22"/>
          <w:szCs w:val="22"/>
        </w:rPr>
        <w:t xml:space="preserve"> </w:t>
      </w:r>
      <w:r w:rsidR="00F85CFC">
        <w:rPr>
          <w:rFonts w:asciiTheme="minorHAnsi" w:hAnsiTheme="minorHAnsi" w:cs="Arial"/>
          <w:b/>
          <w:bCs/>
          <w:i/>
          <w:sz w:val="22"/>
          <w:szCs w:val="22"/>
        </w:rPr>
        <w:t>seminar</w:t>
      </w:r>
      <w:r w:rsidRPr="00AB3555">
        <w:rPr>
          <w:rFonts w:asciiTheme="minorHAnsi" w:hAnsiTheme="minorHAnsi" w:cs="Arial"/>
          <w:b/>
          <w:bCs/>
          <w:i/>
          <w:sz w:val="22"/>
          <w:szCs w:val="22"/>
        </w:rPr>
        <w:t xml:space="preserve">, but you must </w:t>
      </w:r>
      <w:r w:rsidR="0052714D" w:rsidRPr="00AB3555">
        <w:rPr>
          <w:rFonts w:asciiTheme="minorHAnsi" w:hAnsiTheme="minorHAnsi" w:cs="Arial"/>
          <w:b/>
          <w:bCs/>
          <w:i/>
          <w:sz w:val="22"/>
          <w:szCs w:val="22"/>
        </w:rPr>
        <w:t>register</w:t>
      </w:r>
      <w:r w:rsidRPr="00AB3555">
        <w:rPr>
          <w:rFonts w:asciiTheme="minorHAnsi" w:hAnsiTheme="minorHAnsi" w:cs="Arial"/>
          <w:b/>
          <w:bCs/>
          <w:i/>
          <w:sz w:val="22"/>
          <w:szCs w:val="22"/>
        </w:rPr>
        <w:t xml:space="preserve"> </w:t>
      </w:r>
      <w:r w:rsidR="00A162E4" w:rsidRPr="00AB3555">
        <w:rPr>
          <w:rFonts w:asciiTheme="minorHAnsi" w:hAnsiTheme="minorHAnsi" w:cs="Arial"/>
          <w:b/>
          <w:bCs/>
          <w:i/>
          <w:sz w:val="22"/>
          <w:szCs w:val="22"/>
        </w:rPr>
        <w:t>IN ADVANCE</w:t>
      </w:r>
    </w:p>
    <w:p w14:paraId="4483216C" w14:textId="77777777" w:rsidR="00F91752" w:rsidRPr="00AB3555" w:rsidRDefault="004A0397" w:rsidP="008C1AC6">
      <w:pPr>
        <w:widowControl w:val="0"/>
        <w:autoSpaceDE w:val="0"/>
        <w:autoSpaceDN w:val="0"/>
        <w:adjustRightInd w:val="0"/>
        <w:jc w:val="center"/>
        <w:rPr>
          <w:rFonts w:asciiTheme="minorHAnsi" w:hAnsiTheme="minorHAnsi" w:cs="Arial"/>
          <w:b/>
          <w:bCs/>
          <w:i/>
          <w:sz w:val="22"/>
          <w:szCs w:val="22"/>
        </w:rPr>
      </w:pPr>
      <w:r w:rsidRPr="00AB3555">
        <w:rPr>
          <w:rFonts w:asciiTheme="minorHAnsi" w:hAnsiTheme="minorHAnsi" w:cs="Arial"/>
          <w:b/>
          <w:bCs/>
          <w:i/>
          <w:sz w:val="22"/>
          <w:szCs w:val="22"/>
        </w:rPr>
        <w:t xml:space="preserve">no later than </w:t>
      </w:r>
      <w:r w:rsidR="006613E9">
        <w:rPr>
          <w:rFonts w:asciiTheme="minorHAnsi" w:hAnsiTheme="minorHAnsi" w:cs="Arial"/>
          <w:b/>
          <w:bCs/>
          <w:i/>
          <w:sz w:val="22"/>
          <w:szCs w:val="22"/>
        </w:rPr>
        <w:t>Friday, May 19</w:t>
      </w:r>
      <w:r w:rsidR="00403BD0">
        <w:rPr>
          <w:rFonts w:asciiTheme="minorHAnsi" w:hAnsiTheme="minorHAnsi" w:cs="Arial"/>
          <w:b/>
          <w:bCs/>
          <w:i/>
          <w:sz w:val="22"/>
          <w:szCs w:val="22"/>
        </w:rPr>
        <w:t xml:space="preserve"> to ensure</w:t>
      </w:r>
      <w:r w:rsidR="00F91752" w:rsidRPr="00AB3555">
        <w:rPr>
          <w:rFonts w:asciiTheme="minorHAnsi" w:hAnsiTheme="minorHAnsi" w:cs="Arial"/>
          <w:b/>
          <w:bCs/>
          <w:i/>
          <w:sz w:val="22"/>
          <w:szCs w:val="22"/>
        </w:rPr>
        <w:t xml:space="preserve"> </w:t>
      </w:r>
      <w:r w:rsidR="00057E43">
        <w:rPr>
          <w:rFonts w:asciiTheme="minorHAnsi" w:hAnsiTheme="minorHAnsi" w:cs="Arial"/>
          <w:b/>
          <w:bCs/>
          <w:i/>
          <w:sz w:val="22"/>
          <w:szCs w:val="22"/>
        </w:rPr>
        <w:t>adequate seating and catering</w:t>
      </w:r>
      <w:r w:rsidR="00986A20">
        <w:rPr>
          <w:rFonts w:asciiTheme="minorHAnsi" w:hAnsiTheme="minorHAnsi" w:cs="Arial"/>
          <w:b/>
          <w:bCs/>
          <w:i/>
          <w:sz w:val="22"/>
          <w:szCs w:val="22"/>
        </w:rPr>
        <w:t>. The Toyota Automotive Museum exhibits are also available for viewing at no charge to IEEE seminar attendees.</w:t>
      </w:r>
    </w:p>
    <w:p w14:paraId="75A61235" w14:textId="77777777" w:rsidR="00410594" w:rsidRPr="00AB3555" w:rsidRDefault="00410594" w:rsidP="008C1AC6">
      <w:pPr>
        <w:widowControl w:val="0"/>
        <w:autoSpaceDE w:val="0"/>
        <w:autoSpaceDN w:val="0"/>
        <w:adjustRightInd w:val="0"/>
        <w:rPr>
          <w:rFonts w:asciiTheme="minorHAnsi" w:hAnsiTheme="minorHAnsi" w:cs="Arial"/>
          <w:bCs/>
          <w:sz w:val="22"/>
          <w:szCs w:val="22"/>
        </w:rPr>
      </w:pPr>
    </w:p>
    <w:p w14:paraId="7F15839F" w14:textId="77777777" w:rsidR="00F91752" w:rsidRPr="00ED2BD2" w:rsidRDefault="00C74613" w:rsidP="008C1AC6">
      <w:pPr>
        <w:widowControl w:val="0"/>
        <w:autoSpaceDE w:val="0"/>
        <w:autoSpaceDN w:val="0"/>
        <w:adjustRightInd w:val="0"/>
        <w:ind w:left="-540"/>
        <w:rPr>
          <w:rFonts w:asciiTheme="minorHAnsi" w:hAnsiTheme="minorHAnsi" w:cs="Arial"/>
          <w:b/>
          <w:bCs/>
          <w:color w:val="008000"/>
        </w:rPr>
      </w:pPr>
      <w:r w:rsidRPr="00ED2BD2">
        <w:rPr>
          <w:rFonts w:asciiTheme="minorHAnsi" w:hAnsiTheme="minorHAnsi" w:cs="Arial"/>
          <w:b/>
          <w:bCs/>
          <w:color w:val="008000"/>
        </w:rPr>
        <w:t xml:space="preserve">Date: </w:t>
      </w:r>
      <w:r w:rsidR="00C10067" w:rsidRPr="00ED2BD2">
        <w:rPr>
          <w:rFonts w:asciiTheme="minorHAnsi" w:hAnsiTheme="minorHAnsi" w:cs="Arial"/>
          <w:b/>
          <w:bCs/>
          <w:color w:val="008000"/>
        </w:rPr>
        <w:tab/>
      </w:r>
      <w:r w:rsidR="006613E9" w:rsidRPr="00ED2BD2">
        <w:rPr>
          <w:rFonts w:asciiTheme="minorHAnsi" w:hAnsiTheme="minorHAnsi" w:cs="Arial"/>
          <w:b/>
          <w:bCs/>
          <w:color w:val="008000"/>
        </w:rPr>
        <w:t>Tues</w:t>
      </w:r>
      <w:r w:rsidR="00403BD0" w:rsidRPr="00ED2BD2">
        <w:rPr>
          <w:rFonts w:asciiTheme="minorHAnsi" w:hAnsiTheme="minorHAnsi" w:cs="Arial"/>
          <w:b/>
          <w:bCs/>
          <w:color w:val="008000"/>
        </w:rPr>
        <w:t>day, May 23</w:t>
      </w:r>
      <w:r w:rsidR="005E2AD5" w:rsidRPr="00ED2BD2">
        <w:rPr>
          <w:rFonts w:asciiTheme="minorHAnsi" w:hAnsiTheme="minorHAnsi" w:cs="Arial"/>
          <w:b/>
          <w:bCs/>
          <w:color w:val="008000"/>
        </w:rPr>
        <w:t>, 201</w:t>
      </w:r>
      <w:r w:rsidR="00403BD0" w:rsidRPr="00ED2BD2">
        <w:rPr>
          <w:rFonts w:asciiTheme="minorHAnsi" w:hAnsiTheme="minorHAnsi" w:cs="Arial"/>
          <w:b/>
          <w:bCs/>
          <w:color w:val="008000"/>
        </w:rPr>
        <w:t>7</w:t>
      </w:r>
    </w:p>
    <w:p w14:paraId="77675B14" w14:textId="77777777" w:rsidR="00CB33A4" w:rsidRPr="00AB3555" w:rsidRDefault="00CB33A4" w:rsidP="008C1AC6">
      <w:pPr>
        <w:widowControl w:val="0"/>
        <w:autoSpaceDE w:val="0"/>
        <w:autoSpaceDN w:val="0"/>
        <w:adjustRightInd w:val="0"/>
        <w:ind w:left="-540"/>
        <w:rPr>
          <w:rFonts w:asciiTheme="minorHAnsi" w:hAnsiTheme="minorHAnsi" w:cs="Arial"/>
          <w:b/>
          <w:bCs/>
          <w:sz w:val="22"/>
          <w:szCs w:val="22"/>
        </w:rPr>
      </w:pPr>
    </w:p>
    <w:p w14:paraId="531DF2E5" w14:textId="77777777" w:rsidR="00203B00" w:rsidRPr="00203B00" w:rsidRDefault="00C10067" w:rsidP="000B7D18">
      <w:pPr>
        <w:widowControl w:val="0"/>
        <w:autoSpaceDE w:val="0"/>
        <w:autoSpaceDN w:val="0"/>
        <w:adjustRightInd w:val="0"/>
        <w:ind w:left="-540"/>
        <w:rPr>
          <w:rFonts w:asciiTheme="minorHAnsi" w:hAnsiTheme="minorHAnsi" w:cs="Arial"/>
          <w:bCs/>
          <w:sz w:val="22"/>
          <w:szCs w:val="22"/>
        </w:rPr>
      </w:pPr>
      <w:r w:rsidRPr="00AB3555">
        <w:rPr>
          <w:rFonts w:asciiTheme="minorHAnsi" w:hAnsiTheme="minorHAnsi" w:cs="Arial"/>
          <w:b/>
          <w:bCs/>
          <w:sz w:val="22"/>
          <w:szCs w:val="22"/>
        </w:rPr>
        <w:t>Time:</w:t>
      </w:r>
      <w:r w:rsidRPr="00AB3555">
        <w:rPr>
          <w:rFonts w:asciiTheme="minorHAnsi" w:hAnsiTheme="minorHAnsi" w:cs="Arial"/>
          <w:b/>
          <w:bCs/>
          <w:sz w:val="22"/>
          <w:szCs w:val="22"/>
        </w:rPr>
        <w:tab/>
      </w:r>
      <w:r w:rsidR="00203B00" w:rsidRPr="00203B00">
        <w:rPr>
          <w:rFonts w:asciiTheme="minorHAnsi" w:hAnsiTheme="minorHAnsi" w:cs="Arial"/>
          <w:bCs/>
          <w:sz w:val="22"/>
          <w:szCs w:val="22"/>
        </w:rPr>
        <w:t xml:space="preserve">           </w:t>
      </w:r>
      <w:r w:rsidR="004049B9">
        <w:rPr>
          <w:rFonts w:asciiTheme="minorHAnsi" w:hAnsiTheme="minorHAnsi" w:cs="Arial"/>
          <w:bCs/>
          <w:sz w:val="22"/>
          <w:szCs w:val="22"/>
        </w:rPr>
        <w:t xml:space="preserve">   </w:t>
      </w:r>
      <w:r w:rsidR="00403BD0">
        <w:rPr>
          <w:rFonts w:asciiTheme="minorHAnsi" w:hAnsiTheme="minorHAnsi" w:cs="Arial"/>
          <w:bCs/>
          <w:sz w:val="22"/>
          <w:szCs w:val="22"/>
        </w:rPr>
        <w:t>1</w:t>
      </w:r>
      <w:r w:rsidR="007C5762" w:rsidRPr="00203B00">
        <w:rPr>
          <w:rFonts w:asciiTheme="minorHAnsi" w:hAnsiTheme="minorHAnsi" w:cs="Arial"/>
          <w:bCs/>
          <w:sz w:val="22"/>
          <w:szCs w:val="22"/>
        </w:rPr>
        <w:t>:00 pm</w:t>
      </w:r>
      <w:r w:rsidR="00403BD0">
        <w:rPr>
          <w:rFonts w:asciiTheme="minorHAnsi" w:hAnsiTheme="minorHAnsi" w:cs="Arial"/>
          <w:bCs/>
          <w:sz w:val="22"/>
          <w:szCs w:val="22"/>
        </w:rPr>
        <w:t xml:space="preserve"> – 2:15</w:t>
      </w:r>
      <w:r w:rsidR="005F0BCC" w:rsidRPr="00203B00">
        <w:rPr>
          <w:rFonts w:asciiTheme="minorHAnsi" w:hAnsiTheme="minorHAnsi" w:cs="Arial"/>
          <w:bCs/>
          <w:sz w:val="22"/>
          <w:szCs w:val="22"/>
        </w:rPr>
        <w:t xml:space="preserve"> pm</w:t>
      </w:r>
      <w:r w:rsidR="005F0BCC" w:rsidRPr="00203B00">
        <w:rPr>
          <w:rFonts w:asciiTheme="minorHAnsi" w:hAnsiTheme="minorHAnsi" w:cs="Arial"/>
          <w:bCs/>
          <w:sz w:val="22"/>
          <w:szCs w:val="22"/>
        </w:rPr>
        <w:tab/>
      </w:r>
      <w:r w:rsidR="00470345" w:rsidRPr="00203B00">
        <w:rPr>
          <w:rFonts w:asciiTheme="minorHAnsi" w:hAnsiTheme="minorHAnsi" w:cs="Arial"/>
          <w:bCs/>
          <w:sz w:val="22"/>
          <w:szCs w:val="22"/>
        </w:rPr>
        <w:t>R</w:t>
      </w:r>
      <w:r w:rsidR="00F91752" w:rsidRPr="00203B00">
        <w:rPr>
          <w:rFonts w:asciiTheme="minorHAnsi" w:hAnsiTheme="minorHAnsi" w:cs="Arial"/>
          <w:bCs/>
          <w:sz w:val="22"/>
          <w:szCs w:val="22"/>
        </w:rPr>
        <w:t>egistration</w:t>
      </w:r>
      <w:r w:rsidR="00403BD0">
        <w:rPr>
          <w:rFonts w:asciiTheme="minorHAnsi" w:hAnsiTheme="minorHAnsi" w:cs="Arial"/>
          <w:bCs/>
          <w:sz w:val="22"/>
          <w:szCs w:val="22"/>
        </w:rPr>
        <w:t>, complimentary lunch, tour of museum exhibits</w:t>
      </w:r>
    </w:p>
    <w:p w14:paraId="3EFC12EF" w14:textId="77777777" w:rsidR="00403BD0" w:rsidRDefault="00403BD0" w:rsidP="008C1AC6">
      <w:pPr>
        <w:widowControl w:val="0"/>
        <w:autoSpaceDE w:val="0"/>
        <w:autoSpaceDN w:val="0"/>
        <w:adjustRightInd w:val="0"/>
        <w:ind w:left="-540" w:firstLine="1260"/>
        <w:rPr>
          <w:rFonts w:asciiTheme="minorHAnsi" w:hAnsiTheme="minorHAnsi" w:cs="Arial"/>
          <w:bCs/>
          <w:sz w:val="22"/>
          <w:szCs w:val="22"/>
        </w:rPr>
      </w:pPr>
      <w:r>
        <w:rPr>
          <w:rFonts w:asciiTheme="minorHAnsi" w:hAnsiTheme="minorHAnsi" w:cs="Arial"/>
          <w:bCs/>
          <w:sz w:val="22"/>
          <w:szCs w:val="22"/>
        </w:rPr>
        <w:t>2:15</w:t>
      </w:r>
      <w:r w:rsidR="00266E06" w:rsidRPr="00203B00">
        <w:rPr>
          <w:rFonts w:asciiTheme="minorHAnsi" w:hAnsiTheme="minorHAnsi" w:cs="Arial"/>
          <w:bCs/>
          <w:sz w:val="22"/>
          <w:szCs w:val="22"/>
        </w:rPr>
        <w:t xml:space="preserve"> </w:t>
      </w:r>
      <w:r w:rsidR="00470345" w:rsidRPr="00203B00">
        <w:rPr>
          <w:rFonts w:asciiTheme="minorHAnsi" w:hAnsiTheme="minorHAnsi" w:cs="Arial"/>
          <w:bCs/>
          <w:sz w:val="22"/>
          <w:szCs w:val="22"/>
        </w:rPr>
        <w:t>pm</w:t>
      </w:r>
      <w:r>
        <w:rPr>
          <w:rFonts w:asciiTheme="minorHAnsi" w:hAnsiTheme="minorHAnsi" w:cs="Arial"/>
          <w:bCs/>
          <w:sz w:val="22"/>
          <w:szCs w:val="22"/>
        </w:rPr>
        <w:t xml:space="preserve"> – 2:25</w:t>
      </w:r>
      <w:r w:rsidR="005F0BCC" w:rsidRPr="00203B00">
        <w:rPr>
          <w:rFonts w:asciiTheme="minorHAnsi" w:hAnsiTheme="minorHAnsi" w:cs="Arial"/>
          <w:bCs/>
          <w:sz w:val="22"/>
          <w:szCs w:val="22"/>
        </w:rPr>
        <w:t xml:space="preserve"> pm </w:t>
      </w:r>
      <w:r w:rsidR="005F0BCC" w:rsidRPr="00203B00">
        <w:rPr>
          <w:rFonts w:asciiTheme="minorHAnsi" w:hAnsiTheme="minorHAnsi" w:cs="Arial"/>
          <w:bCs/>
          <w:sz w:val="22"/>
          <w:szCs w:val="22"/>
        </w:rPr>
        <w:tab/>
      </w:r>
      <w:r>
        <w:rPr>
          <w:rFonts w:asciiTheme="minorHAnsi" w:hAnsiTheme="minorHAnsi" w:cs="Arial"/>
          <w:bCs/>
          <w:sz w:val="22"/>
          <w:szCs w:val="22"/>
        </w:rPr>
        <w:t>Chapter announcements</w:t>
      </w:r>
    </w:p>
    <w:p w14:paraId="676F2932" w14:textId="40DF3E77" w:rsidR="00203B00" w:rsidRDefault="00ED2BD2" w:rsidP="00370A88">
      <w:pPr>
        <w:widowControl w:val="0"/>
        <w:autoSpaceDE w:val="0"/>
        <w:autoSpaceDN w:val="0"/>
        <w:adjustRightInd w:val="0"/>
        <w:ind w:left="2880" w:hanging="2160"/>
        <w:rPr>
          <w:rFonts w:asciiTheme="minorHAnsi" w:hAnsiTheme="minorHAnsi" w:cstheme="minorHAnsi"/>
          <w:b/>
          <w:sz w:val="22"/>
          <w:szCs w:val="22"/>
        </w:rPr>
      </w:pPr>
      <w:r>
        <w:rPr>
          <w:rFonts w:asciiTheme="minorHAnsi" w:hAnsiTheme="minorHAnsi" w:cs="Arial"/>
          <w:bCs/>
          <w:sz w:val="22"/>
          <w:szCs w:val="22"/>
        </w:rPr>
        <w:t>2:25 pm – 3:10</w:t>
      </w:r>
      <w:r w:rsidR="00403BD0">
        <w:rPr>
          <w:rFonts w:asciiTheme="minorHAnsi" w:hAnsiTheme="minorHAnsi" w:cs="Arial"/>
          <w:bCs/>
          <w:sz w:val="22"/>
          <w:szCs w:val="22"/>
        </w:rPr>
        <w:t xml:space="preserve"> pm          </w:t>
      </w:r>
      <w:r w:rsidR="00F91752" w:rsidRPr="00370A88">
        <w:rPr>
          <w:rFonts w:asciiTheme="minorHAnsi" w:hAnsiTheme="minorHAnsi" w:cstheme="minorHAnsi"/>
          <w:b/>
          <w:bCs/>
          <w:sz w:val="22"/>
          <w:szCs w:val="22"/>
        </w:rPr>
        <w:t>Presentation</w:t>
      </w:r>
      <w:r w:rsidR="00403BD0" w:rsidRPr="00370A88">
        <w:rPr>
          <w:rFonts w:asciiTheme="minorHAnsi" w:hAnsiTheme="minorHAnsi" w:cstheme="minorHAnsi"/>
          <w:b/>
          <w:bCs/>
          <w:sz w:val="22"/>
          <w:szCs w:val="22"/>
        </w:rPr>
        <w:t xml:space="preserve"> 1</w:t>
      </w:r>
      <w:r w:rsidR="00370A88" w:rsidRPr="00370A88">
        <w:rPr>
          <w:rFonts w:asciiTheme="minorHAnsi" w:hAnsiTheme="minorHAnsi" w:cstheme="minorHAnsi"/>
          <w:b/>
          <w:bCs/>
          <w:sz w:val="22"/>
          <w:szCs w:val="22"/>
        </w:rPr>
        <w:t xml:space="preserve">:  </w:t>
      </w:r>
      <w:r w:rsidR="00370A88" w:rsidRPr="00370A88">
        <w:rPr>
          <w:rFonts w:asciiTheme="minorHAnsi" w:hAnsiTheme="minorHAnsi" w:cstheme="minorHAnsi"/>
          <w:b/>
          <w:sz w:val="22"/>
          <w:szCs w:val="22"/>
        </w:rPr>
        <w:t>Military and Aerospace EMC Testing</w:t>
      </w:r>
      <w:r w:rsidR="00370A88">
        <w:rPr>
          <w:rFonts w:asciiTheme="minorHAnsi" w:hAnsiTheme="minorHAnsi" w:cstheme="minorHAnsi"/>
          <w:b/>
          <w:sz w:val="22"/>
          <w:szCs w:val="22"/>
        </w:rPr>
        <w:t xml:space="preserve">: Recent </w:t>
      </w:r>
      <w:bookmarkStart w:id="0" w:name="_GoBack"/>
      <w:r w:rsidR="00370A88" w:rsidRPr="00370A88">
        <w:rPr>
          <w:rFonts w:asciiTheme="minorHAnsi" w:hAnsiTheme="minorHAnsi" w:cstheme="minorHAnsi"/>
          <w:b/>
          <w:sz w:val="22"/>
          <w:szCs w:val="22"/>
        </w:rPr>
        <w:t xml:space="preserve">Advancements </w:t>
      </w:r>
      <w:r w:rsidR="00370A88">
        <w:rPr>
          <w:rFonts w:asciiTheme="minorHAnsi" w:hAnsiTheme="minorHAnsi" w:cstheme="minorHAnsi"/>
          <w:b/>
          <w:sz w:val="22"/>
          <w:szCs w:val="22"/>
        </w:rPr>
        <w:t>and Future Changes</w:t>
      </w:r>
    </w:p>
    <w:bookmarkEnd w:id="0"/>
    <w:p w14:paraId="1A1421C1" w14:textId="36B82D75" w:rsidR="00370A88" w:rsidRPr="00E56A10" w:rsidRDefault="00370A88" w:rsidP="00370A88">
      <w:pPr>
        <w:widowControl w:val="0"/>
        <w:autoSpaceDE w:val="0"/>
        <w:autoSpaceDN w:val="0"/>
        <w:adjustRightInd w:val="0"/>
        <w:ind w:left="2880" w:hanging="2160"/>
        <w:rPr>
          <w:rFonts w:asciiTheme="minorHAnsi" w:hAnsiTheme="minorHAnsi" w:cstheme="minorHAnsi"/>
          <w:bCs/>
          <w:i/>
          <w:sz w:val="22"/>
          <w:szCs w:val="22"/>
        </w:rPr>
      </w:pPr>
      <w:r>
        <w:rPr>
          <w:rFonts w:asciiTheme="minorHAnsi" w:hAnsiTheme="minorHAnsi" w:cstheme="minorHAnsi"/>
          <w:b/>
          <w:sz w:val="22"/>
          <w:szCs w:val="22"/>
        </w:rPr>
        <w:tab/>
      </w:r>
      <w:r w:rsidRPr="00E56A10">
        <w:rPr>
          <w:rFonts w:asciiTheme="minorHAnsi" w:hAnsiTheme="minorHAnsi" w:cstheme="minorHAnsi"/>
          <w:i/>
          <w:sz w:val="22"/>
          <w:szCs w:val="22"/>
        </w:rPr>
        <w:t>By Erik Borgstrom, Element Materials Technolo</w:t>
      </w:r>
      <w:r w:rsidR="00E56A10" w:rsidRPr="00E56A10">
        <w:rPr>
          <w:rFonts w:asciiTheme="minorHAnsi" w:hAnsiTheme="minorHAnsi" w:cstheme="minorHAnsi"/>
          <w:i/>
          <w:sz w:val="22"/>
          <w:szCs w:val="22"/>
        </w:rPr>
        <w:t>g</w:t>
      </w:r>
      <w:r w:rsidRPr="00E56A10">
        <w:rPr>
          <w:rFonts w:asciiTheme="minorHAnsi" w:hAnsiTheme="minorHAnsi" w:cstheme="minorHAnsi"/>
          <w:i/>
          <w:sz w:val="22"/>
          <w:szCs w:val="22"/>
        </w:rPr>
        <w:t>y</w:t>
      </w:r>
    </w:p>
    <w:p w14:paraId="2E8C6338" w14:textId="572EB7B1" w:rsidR="00057E43" w:rsidRDefault="00403BD0" w:rsidP="008C1AC6">
      <w:pPr>
        <w:widowControl w:val="0"/>
        <w:autoSpaceDE w:val="0"/>
        <w:autoSpaceDN w:val="0"/>
        <w:adjustRightInd w:val="0"/>
        <w:ind w:left="-540" w:firstLine="1260"/>
        <w:rPr>
          <w:rFonts w:asciiTheme="minorHAnsi" w:hAnsiTheme="minorHAnsi" w:cs="Arial"/>
          <w:bCs/>
          <w:sz w:val="22"/>
          <w:szCs w:val="22"/>
        </w:rPr>
      </w:pPr>
      <w:r>
        <w:rPr>
          <w:rFonts w:asciiTheme="minorHAnsi" w:hAnsiTheme="minorHAnsi" w:cs="Arial"/>
          <w:bCs/>
          <w:sz w:val="22"/>
          <w:szCs w:val="22"/>
        </w:rPr>
        <w:t>3</w:t>
      </w:r>
      <w:r w:rsidR="00ED2BD2">
        <w:rPr>
          <w:rFonts w:asciiTheme="minorHAnsi" w:hAnsiTheme="minorHAnsi" w:cs="Arial"/>
          <w:bCs/>
          <w:sz w:val="22"/>
          <w:szCs w:val="22"/>
        </w:rPr>
        <w:t>:10 pm – 3:20</w:t>
      </w:r>
      <w:r>
        <w:rPr>
          <w:rFonts w:asciiTheme="minorHAnsi" w:hAnsiTheme="minorHAnsi" w:cs="Arial"/>
          <w:bCs/>
          <w:sz w:val="22"/>
          <w:szCs w:val="22"/>
        </w:rPr>
        <w:t xml:space="preserve"> pm</w:t>
      </w:r>
      <w:r w:rsidR="002E3F06" w:rsidRPr="00AB3555">
        <w:rPr>
          <w:rFonts w:asciiTheme="minorHAnsi" w:hAnsiTheme="minorHAnsi" w:cs="Arial"/>
          <w:bCs/>
          <w:sz w:val="22"/>
          <w:szCs w:val="22"/>
        </w:rPr>
        <w:tab/>
      </w:r>
      <w:r>
        <w:rPr>
          <w:rFonts w:asciiTheme="minorHAnsi" w:hAnsiTheme="minorHAnsi" w:cs="Arial"/>
          <w:bCs/>
          <w:sz w:val="22"/>
          <w:szCs w:val="22"/>
        </w:rPr>
        <w:t>Break</w:t>
      </w:r>
    </w:p>
    <w:p w14:paraId="5AC71F14" w14:textId="3BD52AD6" w:rsidR="006A173B" w:rsidRDefault="00A77CB9" w:rsidP="006A173B">
      <w:pPr>
        <w:ind w:left="-540" w:firstLine="1260"/>
        <w:rPr>
          <w:rFonts w:asciiTheme="minorHAnsi" w:eastAsia="Times New Roman" w:hAnsiTheme="minorHAnsi"/>
          <w:sz w:val="22"/>
          <w:szCs w:val="22"/>
        </w:rPr>
      </w:pPr>
      <w:r>
        <w:rPr>
          <w:rFonts w:asciiTheme="minorHAnsi" w:hAnsiTheme="minorHAnsi" w:cs="Arial"/>
          <w:bCs/>
          <w:sz w:val="22"/>
          <w:szCs w:val="22"/>
        </w:rPr>
        <w:t>3:20</w:t>
      </w:r>
      <w:r w:rsidR="00403BD0">
        <w:rPr>
          <w:rFonts w:asciiTheme="minorHAnsi" w:hAnsiTheme="minorHAnsi" w:cs="Arial"/>
          <w:bCs/>
          <w:sz w:val="22"/>
          <w:szCs w:val="22"/>
        </w:rPr>
        <w:t xml:space="preserve"> pm –</w:t>
      </w:r>
      <w:r w:rsidR="006A173B">
        <w:rPr>
          <w:rFonts w:asciiTheme="minorHAnsi" w:hAnsiTheme="minorHAnsi" w:cs="Arial"/>
          <w:bCs/>
          <w:sz w:val="22"/>
          <w:szCs w:val="22"/>
        </w:rPr>
        <w:t xml:space="preserve"> 5:00 pm</w:t>
      </w:r>
      <w:r w:rsidR="006A173B">
        <w:rPr>
          <w:rFonts w:asciiTheme="minorHAnsi" w:hAnsiTheme="minorHAnsi" w:cs="Arial"/>
          <w:bCs/>
          <w:sz w:val="22"/>
          <w:szCs w:val="22"/>
        </w:rPr>
        <w:tab/>
      </w:r>
      <w:r w:rsidR="006A173B" w:rsidRPr="008C1AC6">
        <w:rPr>
          <w:rFonts w:asciiTheme="minorHAnsi" w:hAnsiTheme="minorHAnsi" w:cs="Calibri"/>
          <w:b/>
          <w:bCs/>
          <w:sz w:val="22"/>
          <w:szCs w:val="22"/>
        </w:rPr>
        <w:t xml:space="preserve">Presentation 2:  </w:t>
      </w:r>
      <w:r w:rsidR="006A173B" w:rsidRPr="006A173B">
        <w:rPr>
          <w:rStyle w:val="Strong"/>
          <w:rFonts w:asciiTheme="minorHAnsi" w:hAnsiTheme="minorHAnsi" w:cstheme="minorHAnsi"/>
          <w:color w:val="2A2A2A"/>
          <w:sz w:val="22"/>
          <w:szCs w:val="22"/>
        </w:rPr>
        <w:t>Electromagnetic Environmental Effects in the Military</w:t>
      </w:r>
    </w:p>
    <w:p w14:paraId="240023E6" w14:textId="77777777" w:rsidR="006A173B" w:rsidRPr="006A173B" w:rsidRDefault="006A173B" w:rsidP="006A173B">
      <w:pPr>
        <w:ind w:left="1620" w:firstLine="1260"/>
        <w:rPr>
          <w:rFonts w:asciiTheme="minorHAnsi" w:eastAsia="Times New Roman" w:hAnsiTheme="minorHAnsi"/>
          <w:i/>
          <w:sz w:val="22"/>
          <w:szCs w:val="22"/>
        </w:rPr>
      </w:pPr>
      <w:r w:rsidRPr="006A173B">
        <w:rPr>
          <w:rFonts w:asciiTheme="minorHAnsi" w:eastAsia="Times New Roman" w:hAnsiTheme="minorHAnsi"/>
          <w:i/>
          <w:sz w:val="22"/>
          <w:szCs w:val="22"/>
        </w:rPr>
        <w:t>By Kris Hatashita, IEEE EMC Society Distinguished Lecturer</w:t>
      </w:r>
    </w:p>
    <w:p w14:paraId="346DFC08" w14:textId="77777777" w:rsidR="00403BD0" w:rsidRDefault="00403BD0" w:rsidP="008C1AC6">
      <w:pPr>
        <w:widowControl w:val="0"/>
        <w:autoSpaceDE w:val="0"/>
        <w:autoSpaceDN w:val="0"/>
        <w:adjustRightInd w:val="0"/>
        <w:ind w:left="-540" w:firstLine="1260"/>
        <w:rPr>
          <w:rFonts w:asciiTheme="minorHAnsi" w:hAnsiTheme="minorHAnsi" w:cs="Arial"/>
          <w:b/>
          <w:bCs/>
          <w:sz w:val="22"/>
          <w:szCs w:val="22"/>
        </w:rPr>
      </w:pPr>
    </w:p>
    <w:p w14:paraId="7A6A91B3" w14:textId="77777777" w:rsidR="00057E43" w:rsidRDefault="00057E43" w:rsidP="008C1AC6">
      <w:pPr>
        <w:widowControl w:val="0"/>
        <w:autoSpaceDE w:val="0"/>
        <w:autoSpaceDN w:val="0"/>
        <w:adjustRightInd w:val="0"/>
        <w:ind w:left="-540" w:firstLine="1260"/>
        <w:rPr>
          <w:rFonts w:asciiTheme="minorHAnsi" w:hAnsiTheme="minorHAnsi" w:cs="Arial"/>
          <w:b/>
          <w:bCs/>
          <w:sz w:val="22"/>
          <w:szCs w:val="22"/>
        </w:rPr>
      </w:pPr>
    </w:p>
    <w:p w14:paraId="65647537" w14:textId="77777777" w:rsidR="00057E43" w:rsidRPr="00057E43" w:rsidRDefault="00F91752" w:rsidP="008C1AC6">
      <w:pPr>
        <w:widowControl w:val="0"/>
        <w:autoSpaceDE w:val="0"/>
        <w:autoSpaceDN w:val="0"/>
        <w:adjustRightInd w:val="0"/>
        <w:ind w:left="-540"/>
        <w:rPr>
          <w:rFonts w:asciiTheme="minorHAnsi" w:hAnsiTheme="minorHAnsi" w:cs="Arial"/>
          <w:b/>
          <w:bCs/>
          <w:sz w:val="22"/>
          <w:szCs w:val="22"/>
        </w:rPr>
      </w:pPr>
      <w:r w:rsidRPr="00AB3555">
        <w:rPr>
          <w:rFonts w:asciiTheme="minorHAnsi" w:hAnsiTheme="minorHAnsi" w:cs="Arial"/>
          <w:b/>
          <w:bCs/>
          <w:sz w:val="22"/>
          <w:szCs w:val="22"/>
        </w:rPr>
        <w:t>Location:</w:t>
      </w:r>
      <w:r w:rsidRPr="00AB3555">
        <w:rPr>
          <w:rFonts w:asciiTheme="minorHAnsi" w:hAnsiTheme="minorHAnsi" w:cs="Arial"/>
          <w:bCs/>
          <w:sz w:val="22"/>
          <w:szCs w:val="22"/>
        </w:rPr>
        <w:t xml:space="preserve"> </w:t>
      </w:r>
      <w:r w:rsidR="00C74613" w:rsidRPr="00AB3555">
        <w:rPr>
          <w:rFonts w:asciiTheme="minorHAnsi" w:hAnsiTheme="minorHAnsi" w:cs="Arial"/>
          <w:bCs/>
          <w:sz w:val="22"/>
          <w:szCs w:val="22"/>
        </w:rPr>
        <w:tab/>
      </w:r>
      <w:r w:rsidR="00057E43" w:rsidRPr="00057E43">
        <w:rPr>
          <w:rFonts w:asciiTheme="minorHAnsi" w:hAnsiTheme="minorHAnsi"/>
          <w:sz w:val="22"/>
          <w:szCs w:val="22"/>
        </w:rPr>
        <w:t>The Toyota Automotive Museum, 19600 Van Ness Ave., Torrance, CA 90501</w:t>
      </w:r>
    </w:p>
    <w:p w14:paraId="59F19C1D" w14:textId="77777777" w:rsidR="004049B9" w:rsidRDefault="00057E43" w:rsidP="008C1AC6">
      <w:pPr>
        <w:rPr>
          <w:rFonts w:asciiTheme="minorHAnsi" w:hAnsiTheme="minorHAnsi"/>
          <w:sz w:val="22"/>
          <w:szCs w:val="22"/>
        </w:rPr>
      </w:pPr>
      <w:r>
        <w:rPr>
          <w:rFonts w:asciiTheme="minorHAnsi" w:hAnsiTheme="minorHAnsi"/>
          <w:sz w:val="22"/>
          <w:szCs w:val="22"/>
        </w:rPr>
        <w:tab/>
      </w:r>
      <w:r w:rsidRPr="00057E43">
        <w:rPr>
          <w:rFonts w:asciiTheme="minorHAnsi" w:hAnsiTheme="minorHAnsi"/>
          <w:bCs/>
          <w:sz w:val="22"/>
          <w:szCs w:val="22"/>
        </w:rPr>
        <w:t xml:space="preserve">Museum Phone: </w:t>
      </w:r>
      <w:r>
        <w:rPr>
          <w:rFonts w:asciiTheme="minorHAnsi" w:hAnsiTheme="minorHAnsi"/>
          <w:bCs/>
          <w:sz w:val="22"/>
          <w:szCs w:val="22"/>
        </w:rPr>
        <w:t xml:space="preserve"> 310-</w:t>
      </w:r>
      <w:r w:rsidRPr="00057E43">
        <w:rPr>
          <w:rFonts w:asciiTheme="minorHAnsi" w:hAnsiTheme="minorHAnsi"/>
          <w:bCs/>
          <w:sz w:val="22"/>
          <w:szCs w:val="22"/>
        </w:rPr>
        <w:t>468-8726,</w:t>
      </w:r>
      <w:r w:rsidRPr="00057E43">
        <w:rPr>
          <w:rFonts w:asciiTheme="minorHAnsi" w:hAnsiTheme="minorHAnsi"/>
          <w:b/>
          <w:bCs/>
          <w:sz w:val="22"/>
          <w:szCs w:val="22"/>
        </w:rPr>
        <w:t xml:space="preserve"> </w:t>
      </w:r>
      <w:r w:rsidRPr="00057E43">
        <w:rPr>
          <w:rFonts w:asciiTheme="minorHAnsi" w:hAnsiTheme="minorHAnsi"/>
          <w:sz w:val="22"/>
          <w:szCs w:val="22"/>
        </w:rPr>
        <w:t xml:space="preserve">Website: </w:t>
      </w:r>
      <w:hyperlink r:id="rId10" w:history="1">
        <w:r w:rsidRPr="00057E43">
          <w:rPr>
            <w:rStyle w:val="Hyperlink"/>
            <w:rFonts w:asciiTheme="minorHAnsi" w:hAnsiTheme="minorHAnsi"/>
            <w:sz w:val="22"/>
            <w:szCs w:val="22"/>
          </w:rPr>
          <w:t>www.toyotausamuseum.com</w:t>
        </w:r>
      </w:hyperlink>
    </w:p>
    <w:p w14:paraId="24FEFC46" w14:textId="77777777" w:rsidR="00F91752" w:rsidRPr="00203B00" w:rsidRDefault="00203B00" w:rsidP="008C1AC6">
      <w:pPr>
        <w:widowControl w:val="0"/>
        <w:autoSpaceDE w:val="0"/>
        <w:autoSpaceDN w:val="0"/>
        <w:adjustRightInd w:val="0"/>
        <w:ind w:left="720"/>
        <w:rPr>
          <w:rFonts w:asciiTheme="minorHAnsi" w:hAnsiTheme="minorHAnsi" w:cs="Arial"/>
          <w:b/>
          <w:bCs/>
          <w:sz w:val="22"/>
          <w:szCs w:val="22"/>
        </w:rPr>
      </w:pPr>
      <w:r w:rsidRPr="00203B00">
        <w:rPr>
          <w:rFonts w:asciiTheme="minorHAnsi" w:hAnsiTheme="minorHAnsi"/>
          <w:sz w:val="22"/>
          <w:szCs w:val="22"/>
        </w:rPr>
        <w:t>See map</w:t>
      </w:r>
      <w:r w:rsidR="00F0428A">
        <w:rPr>
          <w:rFonts w:asciiTheme="minorHAnsi" w:hAnsiTheme="minorHAnsi"/>
          <w:sz w:val="22"/>
          <w:szCs w:val="22"/>
        </w:rPr>
        <w:t xml:space="preserve"> for directions</w:t>
      </w:r>
      <w:r w:rsidRPr="00203B00">
        <w:rPr>
          <w:rFonts w:asciiTheme="minorHAnsi" w:hAnsiTheme="minorHAnsi"/>
          <w:sz w:val="22"/>
          <w:szCs w:val="22"/>
        </w:rPr>
        <w:t>.</w:t>
      </w:r>
      <w:r w:rsidR="00F0428A">
        <w:rPr>
          <w:rFonts w:asciiTheme="minorHAnsi" w:hAnsiTheme="minorHAnsi"/>
          <w:sz w:val="22"/>
          <w:szCs w:val="22"/>
        </w:rPr>
        <w:t xml:space="preserve">  There is plenty of free parking near the entrance to the museum.</w:t>
      </w:r>
      <w:r w:rsidR="00266E06" w:rsidRPr="00203B00">
        <w:rPr>
          <w:rFonts w:asciiTheme="minorHAnsi" w:eastAsia="Times New Roman" w:hAnsiTheme="minorHAnsi" w:cs="Segoe UI"/>
          <w:sz w:val="22"/>
          <w:szCs w:val="22"/>
        </w:rPr>
        <w:br/>
      </w:r>
    </w:p>
    <w:p w14:paraId="6520C6F2" w14:textId="0320D722" w:rsidR="00B95295" w:rsidRDefault="007A685A" w:rsidP="000B7D18">
      <w:pPr>
        <w:widowControl w:val="0"/>
        <w:autoSpaceDE w:val="0"/>
        <w:autoSpaceDN w:val="0"/>
        <w:adjustRightInd w:val="0"/>
        <w:ind w:left="720" w:hanging="1260"/>
        <w:rPr>
          <w:rFonts w:asciiTheme="minorHAnsi" w:hAnsiTheme="minorHAnsi" w:cs="Arial"/>
          <w:bCs/>
          <w:sz w:val="22"/>
          <w:szCs w:val="22"/>
        </w:rPr>
      </w:pPr>
      <w:r w:rsidRPr="00AB3555">
        <w:rPr>
          <w:rFonts w:asciiTheme="minorHAnsi" w:hAnsiTheme="minorHAnsi" w:cs="Arial"/>
          <w:b/>
          <w:bCs/>
          <w:sz w:val="22"/>
          <w:szCs w:val="22"/>
        </w:rPr>
        <w:t>RSVP:</w:t>
      </w:r>
      <w:r w:rsidRPr="00AB3555">
        <w:rPr>
          <w:rFonts w:asciiTheme="minorHAnsi" w:hAnsiTheme="minorHAnsi" w:cs="Arial"/>
          <w:bCs/>
          <w:sz w:val="22"/>
          <w:szCs w:val="22"/>
        </w:rPr>
        <w:t xml:space="preserve"> </w:t>
      </w:r>
      <w:r w:rsidRPr="00AB3555">
        <w:rPr>
          <w:rFonts w:asciiTheme="minorHAnsi" w:hAnsiTheme="minorHAnsi" w:cs="Arial"/>
          <w:bCs/>
          <w:sz w:val="22"/>
          <w:szCs w:val="22"/>
        </w:rPr>
        <w:tab/>
      </w:r>
      <w:r w:rsidR="00581B91" w:rsidRPr="00AB3555">
        <w:rPr>
          <w:rFonts w:asciiTheme="minorHAnsi" w:hAnsiTheme="minorHAnsi"/>
          <w:sz w:val="22"/>
          <w:szCs w:val="22"/>
        </w:rPr>
        <w:t>C</w:t>
      </w:r>
      <w:r w:rsidR="008769E6" w:rsidRPr="00AB3555">
        <w:rPr>
          <w:rFonts w:asciiTheme="minorHAnsi" w:hAnsiTheme="minorHAnsi" w:cs="Arial"/>
          <w:bCs/>
          <w:sz w:val="22"/>
          <w:szCs w:val="22"/>
        </w:rPr>
        <w:t xml:space="preserve">ontact </w:t>
      </w:r>
      <w:r w:rsidR="00057E43">
        <w:rPr>
          <w:rFonts w:asciiTheme="minorHAnsi" w:hAnsiTheme="minorHAnsi" w:cs="Arial"/>
          <w:bCs/>
          <w:sz w:val="22"/>
          <w:szCs w:val="22"/>
        </w:rPr>
        <w:t>Eric Hahn</w:t>
      </w:r>
      <w:r w:rsidR="003E2E90">
        <w:rPr>
          <w:rFonts w:asciiTheme="minorHAnsi" w:hAnsiTheme="minorHAnsi" w:cs="Arial"/>
          <w:bCs/>
          <w:sz w:val="22"/>
          <w:szCs w:val="22"/>
        </w:rPr>
        <w:t xml:space="preserve"> with Altamont Technical Services</w:t>
      </w:r>
      <w:r w:rsidR="00F13930" w:rsidRPr="00AB3555">
        <w:rPr>
          <w:rFonts w:asciiTheme="minorHAnsi" w:hAnsiTheme="minorHAnsi" w:cs="Arial"/>
          <w:bCs/>
          <w:sz w:val="22"/>
          <w:szCs w:val="22"/>
        </w:rPr>
        <w:t xml:space="preserve"> at </w:t>
      </w:r>
      <w:r w:rsidR="00057E43" w:rsidRPr="00057E43">
        <w:rPr>
          <w:rFonts w:asciiTheme="minorHAnsi" w:eastAsia="Times New Roman" w:hAnsiTheme="minorHAnsi"/>
          <w:sz w:val="22"/>
          <w:szCs w:val="22"/>
        </w:rPr>
        <w:t>(858) 472-7666</w:t>
      </w:r>
      <w:r w:rsidR="00057E43">
        <w:rPr>
          <w:rFonts w:eastAsia="Times New Roman"/>
        </w:rPr>
        <w:t xml:space="preserve"> </w:t>
      </w:r>
      <w:r w:rsidR="00F13930" w:rsidRPr="00AB3555">
        <w:rPr>
          <w:rFonts w:asciiTheme="minorHAnsi" w:hAnsiTheme="minorHAnsi" w:cs="Arial"/>
          <w:bCs/>
          <w:sz w:val="22"/>
          <w:szCs w:val="22"/>
        </w:rPr>
        <w:t xml:space="preserve">or </w:t>
      </w:r>
      <w:r w:rsidR="003E2E90" w:rsidRPr="00403BD0">
        <w:rPr>
          <w:rFonts w:ascii="Calibri" w:hAnsi="Calibri"/>
          <w:color w:val="000000"/>
          <w:sz w:val="22"/>
          <w:szCs w:val="22"/>
        </w:rPr>
        <w:t>email </w:t>
      </w:r>
      <w:hyperlink r:id="rId11" w:history="1">
        <w:r w:rsidR="00057E43" w:rsidRPr="00403BD0">
          <w:rPr>
            <w:rStyle w:val="Hyperlink"/>
            <w:rFonts w:ascii="Calibri" w:hAnsi="Calibri"/>
            <w:sz w:val="22"/>
            <w:szCs w:val="22"/>
          </w:rPr>
          <w:t>eric@atsemc.com</w:t>
        </w:r>
      </w:hyperlink>
      <w:r w:rsidR="003E2E90" w:rsidRPr="00403BD0">
        <w:rPr>
          <w:rFonts w:ascii="Calibri" w:hAnsi="Calibri"/>
          <w:color w:val="000000"/>
          <w:sz w:val="22"/>
          <w:szCs w:val="22"/>
        </w:rPr>
        <w:t xml:space="preserve"> </w:t>
      </w:r>
      <w:r w:rsidR="00581B91" w:rsidRPr="00403BD0">
        <w:rPr>
          <w:rStyle w:val="Hyperlink"/>
          <w:rFonts w:asciiTheme="minorHAnsi" w:eastAsia="Times New Roman" w:hAnsiTheme="minorHAnsi" w:cs="Segoe UI"/>
          <w:color w:val="auto"/>
          <w:sz w:val="22"/>
          <w:szCs w:val="22"/>
          <w:u w:val="none"/>
        </w:rPr>
        <w:t>for more information and to RSVP</w:t>
      </w:r>
      <w:r w:rsidR="00AF47AC" w:rsidRPr="00403BD0">
        <w:rPr>
          <w:rFonts w:asciiTheme="minorHAnsi" w:hAnsiTheme="minorHAnsi" w:cs="Arial"/>
          <w:bCs/>
          <w:sz w:val="22"/>
          <w:szCs w:val="22"/>
        </w:rPr>
        <w:t>.</w:t>
      </w:r>
      <w:r w:rsidR="00EE4B88" w:rsidRPr="00403BD0">
        <w:rPr>
          <w:rFonts w:asciiTheme="minorHAnsi" w:hAnsiTheme="minorHAnsi" w:cs="Arial"/>
          <w:bCs/>
          <w:sz w:val="22"/>
          <w:szCs w:val="22"/>
        </w:rPr>
        <w:t xml:space="preserve"> </w:t>
      </w:r>
      <w:r w:rsidR="00986A20" w:rsidRPr="00403BD0">
        <w:rPr>
          <w:rFonts w:asciiTheme="minorHAnsi" w:hAnsiTheme="minorHAnsi" w:cs="Arial"/>
          <w:bCs/>
          <w:sz w:val="22"/>
          <w:szCs w:val="22"/>
        </w:rPr>
        <w:t xml:space="preserve"> </w:t>
      </w:r>
      <w:r w:rsidR="00261140">
        <w:rPr>
          <w:rFonts w:asciiTheme="minorHAnsi" w:hAnsiTheme="minorHAnsi" w:cs="Arial"/>
          <w:bCs/>
          <w:sz w:val="22"/>
          <w:szCs w:val="22"/>
        </w:rPr>
        <w:t xml:space="preserve">Or, </w:t>
      </w:r>
      <w:hyperlink r:id="rId12" w:history="1">
        <w:r w:rsidR="006A4161" w:rsidRPr="006A4161">
          <w:rPr>
            <w:rStyle w:val="Hyperlink"/>
            <w:rFonts w:asciiTheme="minorHAnsi" w:hAnsiTheme="minorHAnsi" w:cs="Arial"/>
            <w:bCs/>
            <w:sz w:val="22"/>
            <w:szCs w:val="22"/>
          </w:rPr>
          <w:t>click here</w:t>
        </w:r>
      </w:hyperlink>
      <w:r w:rsidR="006A4161">
        <w:rPr>
          <w:rFonts w:asciiTheme="minorHAnsi" w:hAnsiTheme="minorHAnsi" w:cs="Arial"/>
          <w:bCs/>
          <w:sz w:val="22"/>
          <w:szCs w:val="22"/>
        </w:rPr>
        <w:t xml:space="preserve"> to reserve your seat on line.</w:t>
      </w:r>
      <w:r w:rsidR="00261140">
        <w:rPr>
          <w:rFonts w:asciiTheme="minorHAnsi" w:hAnsiTheme="minorHAnsi" w:cs="Arial"/>
          <w:bCs/>
          <w:sz w:val="22"/>
          <w:szCs w:val="22"/>
        </w:rPr>
        <w:t xml:space="preserve"> </w:t>
      </w:r>
    </w:p>
    <w:p w14:paraId="3FFC6E2C" w14:textId="77777777" w:rsidR="00261140" w:rsidRDefault="00261140" w:rsidP="000B7D18">
      <w:pPr>
        <w:widowControl w:val="0"/>
        <w:autoSpaceDE w:val="0"/>
        <w:autoSpaceDN w:val="0"/>
        <w:adjustRightInd w:val="0"/>
        <w:ind w:left="720" w:hanging="1260"/>
        <w:rPr>
          <w:rFonts w:asciiTheme="minorHAnsi" w:hAnsiTheme="minorHAnsi" w:cs="Arial"/>
          <w:bCs/>
          <w:sz w:val="22"/>
          <w:szCs w:val="22"/>
        </w:rPr>
      </w:pPr>
    </w:p>
    <w:p w14:paraId="357D10A0" w14:textId="6DC8D3CF" w:rsidR="0087398F" w:rsidRPr="00261140" w:rsidRDefault="00EE4B88" w:rsidP="00B95295">
      <w:pPr>
        <w:widowControl w:val="0"/>
        <w:autoSpaceDE w:val="0"/>
        <w:autoSpaceDN w:val="0"/>
        <w:adjustRightInd w:val="0"/>
        <w:ind w:left="720"/>
        <w:rPr>
          <w:rFonts w:asciiTheme="minorHAnsi" w:hAnsiTheme="minorHAnsi" w:cs="Arial"/>
          <w:bCs/>
          <w:sz w:val="22"/>
          <w:szCs w:val="22"/>
        </w:rPr>
      </w:pPr>
      <w:r w:rsidRPr="00261140">
        <w:rPr>
          <w:rFonts w:asciiTheme="minorHAnsi" w:hAnsiTheme="minorHAnsi" w:cs="Arial"/>
          <w:b/>
          <w:bCs/>
          <w:sz w:val="22"/>
          <w:szCs w:val="22"/>
        </w:rPr>
        <w:t>SPACE IS LIMITED – RES</w:t>
      </w:r>
      <w:r w:rsidR="00261140">
        <w:rPr>
          <w:rFonts w:asciiTheme="minorHAnsi" w:hAnsiTheme="minorHAnsi" w:cs="Arial"/>
          <w:b/>
          <w:bCs/>
          <w:sz w:val="22"/>
          <w:szCs w:val="22"/>
        </w:rPr>
        <w:t>ERVE EARLY TO SAVE YOUR SPACE!</w:t>
      </w:r>
      <w:r w:rsidR="00F66632" w:rsidRPr="00261140">
        <w:rPr>
          <w:rFonts w:asciiTheme="minorHAnsi" w:hAnsiTheme="minorHAnsi" w:cs="Arial"/>
          <w:bCs/>
          <w:sz w:val="22"/>
          <w:szCs w:val="22"/>
        </w:rPr>
        <w:t xml:space="preserve"> </w:t>
      </w:r>
    </w:p>
    <w:p w14:paraId="19F39462" w14:textId="77777777" w:rsidR="00B95295" w:rsidRDefault="00B95295" w:rsidP="000B7D18">
      <w:pPr>
        <w:widowControl w:val="0"/>
        <w:autoSpaceDE w:val="0"/>
        <w:autoSpaceDN w:val="0"/>
        <w:adjustRightInd w:val="0"/>
        <w:ind w:left="720" w:hanging="1260"/>
        <w:rPr>
          <w:rFonts w:asciiTheme="minorHAnsi" w:hAnsiTheme="minorHAnsi" w:cs="Arial"/>
          <w:bCs/>
          <w:sz w:val="22"/>
          <w:szCs w:val="22"/>
        </w:rPr>
      </w:pPr>
    </w:p>
    <w:p w14:paraId="3090274E" w14:textId="77777777" w:rsidR="0014640B" w:rsidRPr="000B7D18" w:rsidRDefault="0014640B" w:rsidP="000B7D18">
      <w:pPr>
        <w:widowControl w:val="0"/>
        <w:autoSpaceDE w:val="0"/>
        <w:autoSpaceDN w:val="0"/>
        <w:adjustRightInd w:val="0"/>
        <w:ind w:left="720" w:hanging="1260"/>
        <w:rPr>
          <w:rFonts w:asciiTheme="minorHAnsi" w:hAnsiTheme="minorHAnsi" w:cs="Arial"/>
          <w:bCs/>
          <w:sz w:val="22"/>
          <w:szCs w:val="22"/>
        </w:rPr>
      </w:pPr>
    </w:p>
    <w:p w14:paraId="25409B8D" w14:textId="77777777" w:rsidR="000B7D18" w:rsidRDefault="00403BD0" w:rsidP="000B7D18">
      <w:pPr>
        <w:ind w:left="-540"/>
        <w:jc w:val="center"/>
        <w:rPr>
          <w:rFonts w:asciiTheme="minorHAnsi" w:hAnsiTheme="minorHAnsi" w:cs="Calibri"/>
          <w:b/>
          <w:bCs/>
          <w:sz w:val="22"/>
          <w:szCs w:val="22"/>
        </w:rPr>
      </w:pPr>
      <w:r>
        <w:rPr>
          <w:rFonts w:asciiTheme="minorHAnsi" w:hAnsiTheme="minorHAnsi" w:cs="Calibri"/>
          <w:b/>
          <w:bCs/>
          <w:sz w:val="22"/>
          <w:szCs w:val="22"/>
        </w:rPr>
        <w:t>Lunch</w:t>
      </w:r>
      <w:r w:rsidR="000B7D18">
        <w:rPr>
          <w:rFonts w:asciiTheme="minorHAnsi" w:hAnsiTheme="minorHAnsi" w:cs="Calibri"/>
          <w:b/>
          <w:bCs/>
          <w:sz w:val="22"/>
          <w:szCs w:val="22"/>
        </w:rPr>
        <w:t xml:space="preserve"> Provided Courtesy of:</w:t>
      </w:r>
    </w:p>
    <w:p w14:paraId="3A9C3D40" w14:textId="77777777" w:rsidR="004049B9" w:rsidRPr="000B7D18" w:rsidRDefault="004049B9" w:rsidP="000B7D18">
      <w:pPr>
        <w:ind w:left="-540"/>
        <w:jc w:val="center"/>
        <w:rPr>
          <w:rFonts w:asciiTheme="minorHAnsi" w:hAnsiTheme="minorHAnsi" w:cs="Calibri"/>
          <w:b/>
          <w:bCs/>
          <w:sz w:val="22"/>
          <w:szCs w:val="22"/>
        </w:rPr>
      </w:pPr>
    </w:p>
    <w:p w14:paraId="16E68F9A" w14:textId="77777777" w:rsidR="006A173B" w:rsidRDefault="00754683" w:rsidP="008C1AC6">
      <w:pPr>
        <w:ind w:left="-540"/>
        <w:jc w:val="center"/>
        <w:rPr>
          <w:rFonts w:asciiTheme="minorHAnsi" w:hAnsiTheme="minorHAnsi" w:cs="Calibri"/>
          <w:b/>
          <w:bCs/>
          <w:color w:val="008000"/>
          <w:sz w:val="28"/>
          <w:szCs w:val="28"/>
        </w:rPr>
      </w:pPr>
      <w:r>
        <w:rPr>
          <w:rFonts w:asciiTheme="minorHAnsi" w:hAnsiTheme="minorHAnsi" w:cs="Calibri"/>
          <w:b/>
          <w:bCs/>
          <w:noProof/>
          <w:color w:val="008000"/>
          <w:sz w:val="28"/>
          <w:szCs w:val="28"/>
          <w:lang w:eastAsia="en-US"/>
        </w:rPr>
        <w:drawing>
          <wp:inline distT="0" distB="0" distL="0" distR="0" wp14:anchorId="2710F54E" wp14:editId="509F7BD0">
            <wp:extent cx="2181778" cy="801556"/>
            <wp:effectExtent l="0" t="0" r="317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fcc-Black-R_with name-1.ps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0454" cy="834135"/>
                    </a:xfrm>
                    <a:prstGeom prst="rect">
                      <a:avLst/>
                    </a:prstGeom>
                  </pic:spPr>
                </pic:pic>
              </a:graphicData>
            </a:graphic>
          </wp:inline>
        </w:drawing>
      </w:r>
    </w:p>
    <w:p w14:paraId="261FC823" w14:textId="77777777" w:rsidR="006A173B" w:rsidRDefault="006A173B" w:rsidP="008C1AC6">
      <w:pPr>
        <w:ind w:left="-540"/>
        <w:jc w:val="center"/>
        <w:rPr>
          <w:rFonts w:asciiTheme="minorHAnsi" w:hAnsiTheme="minorHAnsi" w:cs="Calibri"/>
          <w:b/>
          <w:bCs/>
          <w:color w:val="008000"/>
          <w:sz w:val="28"/>
          <w:szCs w:val="28"/>
        </w:rPr>
      </w:pPr>
    </w:p>
    <w:p w14:paraId="2C4D9B3E" w14:textId="77777777" w:rsidR="0014640B" w:rsidRDefault="0014640B" w:rsidP="008C1AC6">
      <w:pPr>
        <w:ind w:left="-540"/>
        <w:jc w:val="center"/>
        <w:rPr>
          <w:rFonts w:asciiTheme="minorHAnsi" w:hAnsiTheme="minorHAnsi" w:cs="Calibri"/>
          <w:b/>
          <w:bCs/>
          <w:color w:val="008000"/>
          <w:sz w:val="28"/>
          <w:szCs w:val="28"/>
        </w:rPr>
      </w:pPr>
    </w:p>
    <w:p w14:paraId="384959AA" w14:textId="77777777" w:rsidR="00C10067" w:rsidRPr="004049B9" w:rsidRDefault="004049B9" w:rsidP="008C1AC6">
      <w:pPr>
        <w:ind w:left="-540"/>
        <w:jc w:val="center"/>
        <w:rPr>
          <w:rFonts w:asciiTheme="minorHAnsi" w:hAnsiTheme="minorHAnsi" w:cs="Calibri"/>
          <w:b/>
          <w:bCs/>
          <w:color w:val="008000"/>
          <w:sz w:val="28"/>
          <w:szCs w:val="28"/>
        </w:rPr>
      </w:pPr>
      <w:r>
        <w:rPr>
          <w:rFonts w:asciiTheme="minorHAnsi" w:hAnsiTheme="minorHAnsi" w:cs="Calibri"/>
          <w:b/>
          <w:bCs/>
          <w:color w:val="008000"/>
          <w:sz w:val="28"/>
          <w:szCs w:val="28"/>
        </w:rPr>
        <w:t>TECHNICA</w:t>
      </w:r>
      <w:r w:rsidR="00CF4BA4" w:rsidRPr="004049B9">
        <w:rPr>
          <w:rFonts w:asciiTheme="minorHAnsi" w:hAnsiTheme="minorHAnsi" w:cs="Calibri"/>
          <w:b/>
          <w:bCs/>
          <w:color w:val="008000"/>
          <w:sz w:val="28"/>
          <w:szCs w:val="28"/>
        </w:rPr>
        <w:t>L PROGRAM</w:t>
      </w:r>
    </w:p>
    <w:p w14:paraId="710194D0" w14:textId="77777777" w:rsidR="0041163A" w:rsidRPr="004049B9" w:rsidRDefault="0041163A" w:rsidP="008C1AC6">
      <w:pPr>
        <w:widowControl w:val="0"/>
        <w:autoSpaceDE w:val="0"/>
        <w:autoSpaceDN w:val="0"/>
        <w:adjustRightInd w:val="0"/>
        <w:ind w:left="-540"/>
        <w:jc w:val="both"/>
        <w:rPr>
          <w:rFonts w:asciiTheme="minorHAnsi" w:hAnsiTheme="minorHAnsi" w:cs="Calibri"/>
          <w:b/>
          <w:bCs/>
          <w:sz w:val="20"/>
          <w:szCs w:val="20"/>
        </w:rPr>
      </w:pPr>
    </w:p>
    <w:p w14:paraId="64B6E965" w14:textId="77777777" w:rsidR="006613E9" w:rsidRDefault="006613E9" w:rsidP="008C1AC6">
      <w:pPr>
        <w:shd w:val="clear" w:color="auto" w:fill="FFFFFF"/>
        <w:tabs>
          <w:tab w:val="num" w:pos="360"/>
        </w:tabs>
        <w:ind w:left="-540"/>
        <w:rPr>
          <w:rFonts w:asciiTheme="minorHAnsi" w:hAnsiTheme="minorHAnsi" w:cs="Calibri"/>
          <w:b/>
          <w:bCs/>
          <w:sz w:val="22"/>
          <w:szCs w:val="22"/>
        </w:rPr>
      </w:pPr>
    </w:p>
    <w:p w14:paraId="5B8B2E56" w14:textId="5228E583" w:rsidR="00370A88" w:rsidRPr="00370A88" w:rsidRDefault="00DD113B" w:rsidP="00370A88">
      <w:pPr>
        <w:widowControl w:val="0"/>
        <w:autoSpaceDE w:val="0"/>
        <w:autoSpaceDN w:val="0"/>
        <w:adjustRightInd w:val="0"/>
        <w:ind w:left="-540"/>
        <w:jc w:val="both"/>
        <w:rPr>
          <w:rFonts w:asciiTheme="minorHAnsi" w:hAnsiTheme="minorHAnsi" w:cstheme="minorHAnsi"/>
          <w:b/>
          <w:sz w:val="22"/>
          <w:szCs w:val="22"/>
        </w:rPr>
      </w:pPr>
      <w:r w:rsidRPr="008C1AC6">
        <w:rPr>
          <w:rFonts w:asciiTheme="minorHAnsi" w:hAnsiTheme="minorHAnsi" w:cs="Calibri"/>
          <w:b/>
          <w:bCs/>
          <w:sz w:val="22"/>
          <w:szCs w:val="22"/>
        </w:rPr>
        <w:t xml:space="preserve">Presentation 1:  </w:t>
      </w:r>
      <w:r w:rsidR="00370A88" w:rsidRPr="00370A88">
        <w:rPr>
          <w:rFonts w:asciiTheme="minorHAnsi" w:hAnsiTheme="minorHAnsi" w:cstheme="minorHAnsi"/>
          <w:b/>
          <w:sz w:val="22"/>
          <w:szCs w:val="22"/>
        </w:rPr>
        <w:t>Military and Aerospace EMC Testing</w:t>
      </w:r>
      <w:r w:rsidR="00370A88">
        <w:rPr>
          <w:rFonts w:asciiTheme="minorHAnsi" w:hAnsiTheme="minorHAnsi" w:cstheme="minorHAnsi"/>
          <w:b/>
          <w:sz w:val="22"/>
          <w:szCs w:val="22"/>
        </w:rPr>
        <w:t xml:space="preserve">: Recent </w:t>
      </w:r>
      <w:r w:rsidR="00370A88" w:rsidRPr="00370A88">
        <w:rPr>
          <w:rFonts w:asciiTheme="minorHAnsi" w:hAnsiTheme="minorHAnsi" w:cstheme="minorHAnsi"/>
          <w:b/>
          <w:sz w:val="22"/>
          <w:szCs w:val="22"/>
        </w:rPr>
        <w:t xml:space="preserve">Advancements </w:t>
      </w:r>
      <w:r w:rsidR="00370A88">
        <w:rPr>
          <w:rFonts w:asciiTheme="minorHAnsi" w:hAnsiTheme="minorHAnsi" w:cstheme="minorHAnsi"/>
          <w:b/>
          <w:sz w:val="22"/>
          <w:szCs w:val="22"/>
        </w:rPr>
        <w:t xml:space="preserve">and Future Changes </w:t>
      </w:r>
    </w:p>
    <w:p w14:paraId="2BA7C78C" w14:textId="660687D5" w:rsidR="00370A88" w:rsidRPr="00370A88" w:rsidRDefault="00E56A10" w:rsidP="00370A88">
      <w:pPr>
        <w:shd w:val="clear" w:color="auto" w:fill="FFFFFF"/>
        <w:tabs>
          <w:tab w:val="num" w:pos="360"/>
        </w:tabs>
        <w:ind w:left="-540"/>
        <w:rPr>
          <w:rFonts w:asciiTheme="minorHAnsi" w:eastAsia="Times New Roman" w:hAnsiTheme="minorHAnsi" w:cstheme="minorHAnsi"/>
          <w:i/>
          <w:sz w:val="22"/>
          <w:szCs w:val="22"/>
        </w:rPr>
      </w:pPr>
      <w:r>
        <w:rPr>
          <w:rFonts w:asciiTheme="minorHAnsi" w:eastAsia="Times New Roman" w:hAnsiTheme="minorHAnsi" w:cstheme="minorHAnsi"/>
          <w:i/>
          <w:sz w:val="22"/>
          <w:szCs w:val="22"/>
        </w:rPr>
        <w:t>By Erik</w:t>
      </w:r>
      <w:r w:rsidR="00370A88" w:rsidRPr="00370A88">
        <w:rPr>
          <w:rFonts w:asciiTheme="minorHAnsi" w:eastAsia="Times New Roman" w:hAnsiTheme="minorHAnsi" w:cstheme="minorHAnsi"/>
          <w:i/>
          <w:sz w:val="22"/>
          <w:szCs w:val="22"/>
        </w:rPr>
        <w:t xml:space="preserve"> Borgstrom, </w:t>
      </w:r>
      <w:r w:rsidR="00370A88" w:rsidRPr="00370A88">
        <w:rPr>
          <w:rFonts w:asciiTheme="minorHAnsi" w:hAnsiTheme="minorHAnsi" w:cstheme="minorHAnsi"/>
          <w:i/>
          <w:sz w:val="22"/>
          <w:szCs w:val="22"/>
          <w:lang w:val="en-GB"/>
        </w:rPr>
        <w:t>Department Manager, EMI, Element Materials Technology, Minneapolis, Minnesota</w:t>
      </w:r>
    </w:p>
    <w:p w14:paraId="4A7F2554" w14:textId="77777777" w:rsidR="00370A88" w:rsidRDefault="00370A88" w:rsidP="00370A88">
      <w:pPr>
        <w:shd w:val="clear" w:color="auto" w:fill="FFFFFF"/>
        <w:tabs>
          <w:tab w:val="num" w:pos="360"/>
        </w:tabs>
        <w:ind w:left="-540"/>
        <w:rPr>
          <w:rFonts w:asciiTheme="minorHAnsi" w:eastAsia="Times New Roman" w:hAnsiTheme="minorHAnsi" w:cs="Helvetica"/>
          <w:color w:val="000000"/>
          <w:sz w:val="22"/>
          <w:szCs w:val="22"/>
        </w:rPr>
      </w:pPr>
    </w:p>
    <w:p w14:paraId="7549EE56" w14:textId="7125C411" w:rsidR="00E56A10" w:rsidRDefault="00370A88" w:rsidP="00E56A10">
      <w:pPr>
        <w:shd w:val="clear" w:color="auto" w:fill="FFFFFF"/>
        <w:tabs>
          <w:tab w:val="num" w:pos="360"/>
        </w:tabs>
        <w:ind w:left="-540"/>
        <w:rPr>
          <w:rFonts w:asciiTheme="minorHAnsi" w:hAnsiTheme="minorHAnsi" w:cstheme="minorHAnsi"/>
          <w:sz w:val="22"/>
          <w:szCs w:val="22"/>
        </w:rPr>
      </w:pPr>
      <w:r w:rsidRPr="00E56A10">
        <w:rPr>
          <w:rFonts w:asciiTheme="minorHAnsi" w:eastAsia="Times New Roman" w:hAnsiTheme="minorHAnsi" w:cstheme="minorHAnsi"/>
          <w:b/>
          <w:sz w:val="22"/>
          <w:szCs w:val="22"/>
        </w:rPr>
        <w:t>Abstract:</w:t>
      </w:r>
      <w:r w:rsidRPr="00E56A10">
        <w:rPr>
          <w:rFonts w:asciiTheme="minorHAnsi" w:eastAsia="Times New Roman" w:hAnsiTheme="minorHAnsi" w:cstheme="minorHAnsi"/>
          <w:sz w:val="22"/>
          <w:szCs w:val="22"/>
        </w:rPr>
        <w:t xml:space="preserve">  </w:t>
      </w:r>
      <w:r w:rsidRPr="00E56A10">
        <w:rPr>
          <w:rFonts w:asciiTheme="minorHAnsi" w:hAnsiTheme="minorHAnsi" w:cstheme="minorHAnsi"/>
          <w:sz w:val="22"/>
          <w:szCs w:val="22"/>
        </w:rPr>
        <w:t xml:space="preserve">The primary test standard for Military EMC testing, MIL-STD-461, has recently been released at a new revisions level -- 461G.  This latest revision of MIL-STD-461 includes new (to the military) EMC tests that are a significant departure from previous versions of the standard.  On the Aerospace side, the global standard for Aircraft EMC, RTCA/DO-160, is in the process of major revisions to some of the more difficult sections, which will also be a significant change from previous versions. </w:t>
      </w:r>
    </w:p>
    <w:p w14:paraId="0821A5CA" w14:textId="77777777" w:rsidR="00E56A10" w:rsidRDefault="00E56A10" w:rsidP="00E56A10">
      <w:pPr>
        <w:shd w:val="clear" w:color="auto" w:fill="FFFFFF"/>
        <w:tabs>
          <w:tab w:val="num" w:pos="360"/>
        </w:tabs>
        <w:ind w:left="-540"/>
        <w:rPr>
          <w:rFonts w:asciiTheme="minorHAnsi" w:hAnsiTheme="minorHAnsi" w:cstheme="minorHAnsi"/>
          <w:sz w:val="22"/>
          <w:szCs w:val="22"/>
        </w:rPr>
      </w:pPr>
    </w:p>
    <w:p w14:paraId="02811FEF" w14:textId="4D26404A" w:rsidR="00E56A10" w:rsidRDefault="00E56A10" w:rsidP="00E56A10">
      <w:pPr>
        <w:shd w:val="clear" w:color="auto" w:fill="FFFFFF"/>
        <w:tabs>
          <w:tab w:val="num" w:pos="360"/>
        </w:tabs>
        <w:ind w:left="-540"/>
        <w:rPr>
          <w:rFonts w:asciiTheme="minorHAnsi" w:hAnsiTheme="minorHAnsi" w:cstheme="minorHAnsi"/>
          <w:sz w:val="22"/>
          <w:szCs w:val="22"/>
        </w:rPr>
      </w:pPr>
      <w:r>
        <w:rPr>
          <w:rFonts w:asciiTheme="minorHAnsi" w:hAnsiTheme="minorHAnsi" w:cstheme="minorHAnsi"/>
          <w:sz w:val="22"/>
          <w:szCs w:val="22"/>
        </w:rPr>
        <w:t xml:space="preserve">This presentation </w:t>
      </w:r>
      <w:r w:rsidR="00370A88" w:rsidRPr="00E56A10">
        <w:rPr>
          <w:rFonts w:asciiTheme="minorHAnsi" w:hAnsiTheme="minorHAnsi" w:cstheme="minorHAnsi"/>
          <w:sz w:val="22"/>
          <w:szCs w:val="22"/>
        </w:rPr>
        <w:t>will provide an overview of the EMC requirements in both of these standards, highl</w:t>
      </w:r>
      <w:r>
        <w:rPr>
          <w:rFonts w:asciiTheme="minorHAnsi" w:hAnsiTheme="minorHAnsi" w:cstheme="minorHAnsi"/>
          <w:sz w:val="22"/>
          <w:szCs w:val="22"/>
        </w:rPr>
        <w:t>ighting and delving deeper into:</w:t>
      </w:r>
    </w:p>
    <w:p w14:paraId="1A86FA32" w14:textId="3D53420A" w:rsidR="00E56A10" w:rsidRDefault="00E56A10" w:rsidP="00E56A10">
      <w:pPr>
        <w:shd w:val="clear" w:color="auto" w:fill="FFFFFF"/>
        <w:tabs>
          <w:tab w:val="num" w:pos="360"/>
        </w:tabs>
        <w:ind w:left="-540"/>
        <w:rPr>
          <w:rFonts w:asciiTheme="minorHAnsi" w:hAnsiTheme="minorHAnsi" w:cstheme="minorHAnsi"/>
          <w:sz w:val="22"/>
          <w:szCs w:val="22"/>
        </w:rPr>
      </w:pPr>
    </w:p>
    <w:p w14:paraId="29E5AFBA" w14:textId="77777777" w:rsidR="00E56A10" w:rsidRPr="00E56A10" w:rsidRDefault="00E56A10" w:rsidP="00E56A10">
      <w:pPr>
        <w:pStyle w:val="ListParagraph"/>
        <w:numPr>
          <w:ilvl w:val="0"/>
          <w:numId w:val="4"/>
        </w:numPr>
        <w:shd w:val="clear" w:color="auto" w:fill="FFFFFF"/>
        <w:tabs>
          <w:tab w:val="num" w:pos="360"/>
        </w:tabs>
        <w:rPr>
          <w:rFonts w:asciiTheme="minorHAnsi" w:eastAsia="Times New Roman" w:hAnsiTheme="minorHAnsi" w:cstheme="minorHAnsi"/>
          <w:sz w:val="22"/>
          <w:szCs w:val="22"/>
        </w:rPr>
      </w:pPr>
      <w:r w:rsidRPr="00E56A10">
        <w:rPr>
          <w:rFonts w:asciiTheme="minorHAnsi" w:hAnsiTheme="minorHAnsi" w:cstheme="minorHAnsi"/>
          <w:sz w:val="22"/>
          <w:szCs w:val="22"/>
        </w:rPr>
        <w:t>T</w:t>
      </w:r>
      <w:r w:rsidR="00370A88" w:rsidRPr="00E56A10">
        <w:rPr>
          <w:rFonts w:asciiTheme="minorHAnsi" w:hAnsiTheme="minorHAnsi" w:cstheme="minorHAnsi"/>
          <w:sz w:val="22"/>
          <w:szCs w:val="22"/>
        </w:rPr>
        <w:t>he similarities and differences between the two standards</w:t>
      </w:r>
    </w:p>
    <w:p w14:paraId="04F05426" w14:textId="41141B92" w:rsidR="00E56A10" w:rsidRPr="00E56A10" w:rsidRDefault="00E56A10" w:rsidP="00E56A10">
      <w:pPr>
        <w:pStyle w:val="ListParagraph"/>
        <w:numPr>
          <w:ilvl w:val="0"/>
          <w:numId w:val="4"/>
        </w:numPr>
        <w:shd w:val="clear" w:color="auto" w:fill="FFFFFF"/>
        <w:tabs>
          <w:tab w:val="num" w:pos="360"/>
        </w:tabs>
        <w:rPr>
          <w:rFonts w:asciiTheme="minorHAnsi" w:hAnsiTheme="minorHAnsi" w:cstheme="minorHAnsi"/>
          <w:sz w:val="22"/>
          <w:szCs w:val="22"/>
        </w:rPr>
      </w:pPr>
      <w:r w:rsidRPr="00E56A10">
        <w:rPr>
          <w:rFonts w:asciiTheme="minorHAnsi" w:eastAsia="Times New Roman" w:hAnsiTheme="minorHAnsi" w:cstheme="minorHAnsi"/>
          <w:sz w:val="22"/>
          <w:szCs w:val="22"/>
        </w:rPr>
        <w:t>T</w:t>
      </w:r>
      <w:r w:rsidR="00370A88" w:rsidRPr="00E56A10">
        <w:rPr>
          <w:rFonts w:asciiTheme="minorHAnsi" w:hAnsiTheme="minorHAnsi" w:cstheme="minorHAnsi"/>
          <w:sz w:val="22"/>
          <w:szCs w:val="22"/>
        </w:rPr>
        <w:t>he significant changes in the recently published MIL-STD-461G</w:t>
      </w:r>
    </w:p>
    <w:p w14:paraId="4EE05686" w14:textId="59A300E9" w:rsidR="00E56A10" w:rsidRPr="00E56A10" w:rsidRDefault="00E56A10" w:rsidP="00E56A10">
      <w:pPr>
        <w:pStyle w:val="ListParagraph"/>
        <w:numPr>
          <w:ilvl w:val="0"/>
          <w:numId w:val="4"/>
        </w:numPr>
        <w:shd w:val="clear" w:color="auto" w:fill="FFFFFF"/>
        <w:tabs>
          <w:tab w:val="num" w:pos="360"/>
        </w:tabs>
        <w:rPr>
          <w:rFonts w:asciiTheme="minorHAnsi" w:hAnsiTheme="minorHAnsi" w:cstheme="minorHAnsi"/>
          <w:sz w:val="22"/>
          <w:szCs w:val="22"/>
        </w:rPr>
      </w:pPr>
      <w:r w:rsidRPr="00E56A10">
        <w:rPr>
          <w:rFonts w:asciiTheme="minorHAnsi" w:hAnsiTheme="minorHAnsi" w:cstheme="minorHAnsi"/>
          <w:sz w:val="22"/>
          <w:szCs w:val="22"/>
        </w:rPr>
        <w:t>The changes in progress for DO-160</w:t>
      </w:r>
    </w:p>
    <w:p w14:paraId="139AF144" w14:textId="0F643BBC" w:rsidR="00370A88" w:rsidRPr="00E56A10" w:rsidRDefault="00E56A10" w:rsidP="00E56A10">
      <w:pPr>
        <w:pStyle w:val="ListParagraph"/>
        <w:numPr>
          <w:ilvl w:val="0"/>
          <w:numId w:val="4"/>
        </w:numPr>
        <w:shd w:val="clear" w:color="auto" w:fill="FFFFFF"/>
        <w:tabs>
          <w:tab w:val="num" w:pos="360"/>
        </w:tabs>
        <w:rPr>
          <w:rFonts w:asciiTheme="minorHAnsi" w:eastAsia="Times New Roman" w:hAnsiTheme="minorHAnsi" w:cstheme="minorHAnsi"/>
          <w:sz w:val="22"/>
          <w:szCs w:val="22"/>
        </w:rPr>
      </w:pPr>
      <w:r w:rsidRPr="00E56A10">
        <w:rPr>
          <w:rFonts w:asciiTheme="minorHAnsi" w:hAnsiTheme="minorHAnsi" w:cstheme="minorHAnsi"/>
          <w:sz w:val="22"/>
          <w:szCs w:val="22"/>
        </w:rPr>
        <w:t>The l</w:t>
      </w:r>
      <w:r w:rsidR="00370A88" w:rsidRPr="00E56A10">
        <w:rPr>
          <w:rFonts w:asciiTheme="minorHAnsi" w:hAnsiTheme="minorHAnsi" w:cstheme="minorHAnsi"/>
          <w:sz w:val="22"/>
          <w:szCs w:val="22"/>
        </w:rPr>
        <w:t>ightning induced/indirect effects testing requirements in both standards</w:t>
      </w:r>
    </w:p>
    <w:p w14:paraId="7D9DA7AB" w14:textId="49FC0F29" w:rsidR="00370A88" w:rsidRPr="008C1AC6" w:rsidRDefault="00370A88" w:rsidP="008C1AC6">
      <w:pPr>
        <w:shd w:val="clear" w:color="auto" w:fill="FFFFFF"/>
        <w:tabs>
          <w:tab w:val="num" w:pos="360"/>
        </w:tabs>
        <w:ind w:left="-540"/>
        <w:rPr>
          <w:rFonts w:asciiTheme="minorHAnsi" w:eastAsia="Times New Roman" w:hAnsiTheme="minorHAnsi" w:cs="Helvetica"/>
          <w:color w:val="000000"/>
          <w:sz w:val="22"/>
          <w:szCs w:val="22"/>
        </w:rPr>
      </w:pPr>
    </w:p>
    <w:p w14:paraId="4BD33CF9" w14:textId="5440FF37" w:rsidR="006613E9" w:rsidRDefault="006613E9" w:rsidP="00E56A10">
      <w:pPr>
        <w:rPr>
          <w:rFonts w:asciiTheme="minorHAnsi" w:hAnsiTheme="minorHAnsi" w:cs="Calibri"/>
          <w:b/>
          <w:bCs/>
          <w:sz w:val="22"/>
          <w:szCs w:val="22"/>
        </w:rPr>
      </w:pPr>
    </w:p>
    <w:p w14:paraId="01D707C2" w14:textId="2DA19169" w:rsidR="00403BD0" w:rsidRDefault="00DD113B" w:rsidP="00403BD0">
      <w:pPr>
        <w:ind w:left="-540"/>
        <w:rPr>
          <w:rFonts w:asciiTheme="minorHAnsi" w:eastAsia="Times New Roman" w:hAnsiTheme="minorHAnsi"/>
          <w:sz w:val="22"/>
          <w:szCs w:val="22"/>
        </w:rPr>
      </w:pPr>
      <w:r w:rsidRPr="008C1AC6">
        <w:rPr>
          <w:rFonts w:asciiTheme="minorHAnsi" w:hAnsiTheme="minorHAnsi" w:cs="Calibri"/>
          <w:b/>
          <w:bCs/>
          <w:sz w:val="22"/>
          <w:szCs w:val="22"/>
        </w:rPr>
        <w:t xml:space="preserve">Presentation 2:  </w:t>
      </w:r>
      <w:r w:rsidR="001B7AC0" w:rsidRPr="006A173B">
        <w:rPr>
          <w:rStyle w:val="Strong"/>
          <w:rFonts w:asciiTheme="minorHAnsi" w:hAnsiTheme="minorHAnsi" w:cstheme="minorHAnsi"/>
          <w:color w:val="2A2A2A"/>
          <w:sz w:val="22"/>
          <w:szCs w:val="22"/>
        </w:rPr>
        <w:t>Electromagnetic Environmental Effects in the Military</w:t>
      </w:r>
    </w:p>
    <w:p w14:paraId="31515526" w14:textId="519F657D" w:rsidR="00403BD0" w:rsidRPr="006A173B" w:rsidRDefault="006A173B" w:rsidP="00403BD0">
      <w:pPr>
        <w:ind w:left="-540"/>
        <w:rPr>
          <w:rFonts w:asciiTheme="minorHAnsi" w:eastAsia="Times New Roman" w:hAnsiTheme="minorHAnsi"/>
          <w:i/>
          <w:sz w:val="22"/>
          <w:szCs w:val="22"/>
        </w:rPr>
      </w:pPr>
      <w:r w:rsidRPr="006A173B">
        <w:rPr>
          <w:rFonts w:asciiTheme="minorHAnsi" w:eastAsia="Times New Roman" w:hAnsiTheme="minorHAnsi"/>
          <w:i/>
          <w:sz w:val="22"/>
          <w:szCs w:val="22"/>
        </w:rPr>
        <w:t>By Kris Hatashita, IEEE EMC Society Distinguished Lecturer</w:t>
      </w:r>
      <w:r w:rsidR="00370A88">
        <w:rPr>
          <w:rFonts w:asciiTheme="minorHAnsi" w:eastAsia="Times New Roman" w:hAnsiTheme="minorHAnsi"/>
          <w:i/>
          <w:sz w:val="22"/>
          <w:szCs w:val="22"/>
        </w:rPr>
        <w:t>, Ottawa, Ontario, Canada</w:t>
      </w:r>
    </w:p>
    <w:p w14:paraId="183C6B13" w14:textId="4F96214F" w:rsidR="006A173B" w:rsidRDefault="006A173B" w:rsidP="00403BD0">
      <w:pPr>
        <w:ind w:left="-540"/>
        <w:rPr>
          <w:rFonts w:asciiTheme="minorHAnsi" w:eastAsia="Times New Roman" w:hAnsiTheme="minorHAnsi"/>
          <w:sz w:val="22"/>
          <w:szCs w:val="22"/>
        </w:rPr>
      </w:pPr>
    </w:p>
    <w:p w14:paraId="60E48155" w14:textId="0394E47B" w:rsidR="00403BD0" w:rsidRPr="001B7AC0" w:rsidRDefault="00986A20" w:rsidP="00AE388E">
      <w:pPr>
        <w:ind w:left="-540"/>
        <w:rPr>
          <w:rFonts w:asciiTheme="minorHAnsi" w:hAnsiTheme="minorHAnsi" w:cstheme="minorHAnsi"/>
          <w:sz w:val="22"/>
          <w:szCs w:val="22"/>
        </w:rPr>
      </w:pPr>
      <w:r w:rsidRPr="001B7AC0">
        <w:rPr>
          <w:rFonts w:asciiTheme="minorHAnsi" w:hAnsiTheme="minorHAnsi" w:cstheme="minorHAnsi"/>
          <w:b/>
          <w:sz w:val="22"/>
          <w:szCs w:val="22"/>
        </w:rPr>
        <w:t>Abstract:</w:t>
      </w:r>
      <w:r w:rsidRPr="001B7AC0">
        <w:rPr>
          <w:rFonts w:asciiTheme="minorHAnsi" w:hAnsiTheme="minorHAnsi" w:cstheme="minorHAnsi"/>
          <w:sz w:val="22"/>
          <w:szCs w:val="22"/>
        </w:rPr>
        <w:t xml:space="preserve">  </w:t>
      </w:r>
      <w:r w:rsidR="00403BD0" w:rsidRPr="001B7AC0">
        <w:rPr>
          <w:rFonts w:asciiTheme="minorHAnsi" w:hAnsiTheme="minorHAnsi" w:cstheme="minorHAnsi"/>
          <w:sz w:val="22"/>
          <w:szCs w:val="22"/>
        </w:rPr>
        <w:t>Military electromagnetic compatibility (EMC) is a matter of life and death as modern war-fighters rely on the safe, secure and reliable functioning of their devices.  Military EMC includes aspects of electronic interoperability that are seldom or never considered in the commercial realm.  This talk presents technical details of EMC consideration in tactical and strategic military operations. The topics discussed include hazards of electromagnetic radiation to ordnance (HERO), electromagnetic data security (EMSEC), counter improvised explosive device (CIED) EMC issues and includes first-hand experiences of work done in the Afghan theatre.</w:t>
      </w:r>
    </w:p>
    <w:p w14:paraId="4569AB00" w14:textId="4072A41D" w:rsidR="00AE388E" w:rsidRDefault="00AE388E" w:rsidP="00C750D6">
      <w:pPr>
        <w:pStyle w:val="PlainText"/>
        <w:rPr>
          <w:rFonts w:asciiTheme="minorHAnsi" w:hAnsiTheme="minorHAnsi" w:cs="Calibri"/>
          <w:b/>
          <w:color w:val="008A3E"/>
          <w:sz w:val="28"/>
          <w:szCs w:val="28"/>
        </w:rPr>
      </w:pPr>
    </w:p>
    <w:p w14:paraId="01D1E7E9" w14:textId="07161BB2" w:rsidR="00AE388E" w:rsidRDefault="00AE388E" w:rsidP="00AE1663">
      <w:pPr>
        <w:pStyle w:val="PlainText"/>
        <w:ind w:left="-540"/>
        <w:jc w:val="center"/>
        <w:rPr>
          <w:rFonts w:asciiTheme="minorHAnsi" w:hAnsiTheme="minorHAnsi" w:cs="Calibri"/>
          <w:b/>
          <w:color w:val="008A3E"/>
          <w:sz w:val="28"/>
          <w:szCs w:val="28"/>
        </w:rPr>
      </w:pPr>
    </w:p>
    <w:p w14:paraId="6CBA7F01" w14:textId="5718056B" w:rsidR="00AE1663" w:rsidRDefault="00AE1663" w:rsidP="00AE1663">
      <w:pPr>
        <w:pStyle w:val="PlainText"/>
        <w:ind w:left="-540"/>
        <w:jc w:val="center"/>
        <w:rPr>
          <w:rFonts w:asciiTheme="minorHAnsi" w:hAnsiTheme="minorHAnsi" w:cs="Calibri"/>
          <w:b/>
          <w:color w:val="008A3E"/>
          <w:sz w:val="28"/>
          <w:szCs w:val="28"/>
          <w:lang w:val="en-US"/>
        </w:rPr>
      </w:pPr>
      <w:r>
        <w:rPr>
          <w:rFonts w:asciiTheme="minorHAnsi" w:hAnsiTheme="minorHAnsi" w:cs="Calibri"/>
          <w:b/>
          <w:color w:val="008A3E"/>
          <w:sz w:val="28"/>
          <w:szCs w:val="28"/>
        </w:rPr>
        <w:t>SPEAKER BIOGRAPHIE</w:t>
      </w:r>
      <w:r>
        <w:rPr>
          <w:rFonts w:asciiTheme="minorHAnsi" w:hAnsiTheme="minorHAnsi" w:cs="Calibri"/>
          <w:b/>
          <w:color w:val="008A3E"/>
          <w:sz w:val="28"/>
          <w:szCs w:val="28"/>
          <w:lang w:val="en-US"/>
        </w:rPr>
        <w:t>S</w:t>
      </w:r>
    </w:p>
    <w:p w14:paraId="4F9CB73A" w14:textId="24B102FD" w:rsidR="00C750D6" w:rsidRDefault="00CB7458" w:rsidP="00C750D6">
      <w:pPr>
        <w:pStyle w:val="NormalWeb"/>
        <w:spacing w:before="0" w:beforeAutospacing="0" w:after="240" w:afterAutospacing="0"/>
        <w:rPr>
          <w:rFonts w:asciiTheme="minorHAnsi" w:hAnsiTheme="minorHAnsi" w:cstheme="minorHAnsi"/>
          <w:sz w:val="22"/>
          <w:szCs w:val="22"/>
        </w:rPr>
      </w:pPr>
      <w:r>
        <w:rPr>
          <w:rFonts w:asciiTheme="minorHAnsi" w:hAnsiTheme="minorHAnsi" w:cstheme="minorHAnsi"/>
          <w:b/>
          <w:noProof/>
          <w:sz w:val="22"/>
          <w:szCs w:val="22"/>
        </w:rPr>
        <w:drawing>
          <wp:anchor distT="0" distB="0" distL="114300" distR="114300" simplePos="0" relativeHeight="251660288" behindDoc="0" locked="0" layoutInCell="1" allowOverlap="1" wp14:anchorId="638E62D7" wp14:editId="1B951FFE">
            <wp:simplePos x="0" y="0"/>
            <wp:positionH relativeFrom="margin">
              <wp:posOffset>-257810</wp:posOffset>
            </wp:positionH>
            <wp:positionV relativeFrom="margin">
              <wp:posOffset>6428740</wp:posOffset>
            </wp:positionV>
            <wp:extent cx="981075" cy="13614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ik Borgstr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81075" cy="1361440"/>
                    </a:xfrm>
                    <a:prstGeom prst="rect">
                      <a:avLst/>
                    </a:prstGeom>
                  </pic:spPr>
                </pic:pic>
              </a:graphicData>
            </a:graphic>
            <wp14:sizeRelH relativeFrom="margin">
              <wp14:pctWidth>0</wp14:pctWidth>
            </wp14:sizeRelH>
            <wp14:sizeRelV relativeFrom="margin">
              <wp14:pctHeight>0</wp14:pctHeight>
            </wp14:sizeRelV>
          </wp:anchor>
        </w:drawing>
      </w:r>
    </w:p>
    <w:p w14:paraId="49926A74" w14:textId="642CC5E6" w:rsidR="00C750D6" w:rsidRPr="00C750D6" w:rsidRDefault="00C750D6" w:rsidP="00C750D6">
      <w:pPr>
        <w:pStyle w:val="NormalWeb"/>
        <w:spacing w:before="0" w:beforeAutospacing="0" w:after="240" w:afterAutospacing="0"/>
        <w:ind w:left="-360"/>
        <w:rPr>
          <w:rFonts w:asciiTheme="minorHAnsi" w:hAnsiTheme="minorHAnsi" w:cstheme="minorHAnsi"/>
          <w:sz w:val="22"/>
          <w:szCs w:val="22"/>
        </w:rPr>
      </w:pPr>
      <w:r w:rsidRPr="00FF1B94">
        <w:rPr>
          <w:rFonts w:asciiTheme="minorHAnsi" w:hAnsiTheme="minorHAnsi" w:cstheme="minorHAnsi"/>
          <w:b/>
          <w:sz w:val="22"/>
          <w:szCs w:val="22"/>
        </w:rPr>
        <w:t>Erik Borgstrom</w:t>
      </w:r>
      <w:r w:rsidRPr="00FF1B94">
        <w:rPr>
          <w:rFonts w:asciiTheme="minorHAnsi" w:hAnsiTheme="minorHAnsi" w:cstheme="minorHAnsi"/>
          <w:sz w:val="22"/>
          <w:szCs w:val="22"/>
        </w:rPr>
        <w:t xml:space="preserve"> has worked in the Electromagnetic Compatibility testing field for more than 30 years.  As the EMI Department Manager at Element Materials Technology’s Minneapolis Lab</w:t>
      </w:r>
      <w:r>
        <w:rPr>
          <w:rFonts w:asciiTheme="minorHAnsi" w:hAnsiTheme="minorHAnsi" w:cstheme="minorHAnsi"/>
          <w:sz w:val="22"/>
          <w:szCs w:val="22"/>
        </w:rPr>
        <w:t xml:space="preserve"> (formerly</w:t>
      </w:r>
      <w:r w:rsidR="00CB7458">
        <w:rPr>
          <w:rFonts w:asciiTheme="minorHAnsi" w:hAnsiTheme="minorHAnsi" w:cstheme="minorHAnsi"/>
          <w:sz w:val="22"/>
          <w:szCs w:val="22"/>
        </w:rPr>
        <w:t xml:space="preserve"> </w:t>
      </w:r>
      <w:r w:rsidR="00CB7458" w:rsidRPr="00CB7458">
        <w:rPr>
          <w:rFonts w:ascii="Arial" w:hAnsi="Arial" w:cs="Arial"/>
          <w:sz w:val="20"/>
          <w:szCs w:val="20"/>
        </w:rPr>
        <w:t>Environ Laboratories</w:t>
      </w:r>
      <w:r w:rsidRPr="00CB7458">
        <w:rPr>
          <w:rFonts w:asciiTheme="minorHAnsi" w:hAnsiTheme="minorHAnsi" w:cstheme="minorHAnsi"/>
          <w:sz w:val="22"/>
          <w:szCs w:val="22"/>
        </w:rPr>
        <w:t xml:space="preserve">), </w:t>
      </w:r>
      <w:r w:rsidRPr="00FF1B94">
        <w:rPr>
          <w:rFonts w:asciiTheme="minorHAnsi" w:hAnsiTheme="minorHAnsi" w:cstheme="minorHAnsi"/>
          <w:sz w:val="22"/>
          <w:szCs w:val="22"/>
        </w:rPr>
        <w:t xml:space="preserve">he specializes in EMI testing for the Defense and Aerospace industries.  Mr. Borgstrom is one of Element’s representatives on RTCA Special Committee 135 (responsible for revising DO-160), where he has been active for over 20 years, serving as Change Coordinator for DO-160 Section 22 (Lightning Induced Transient Susceptibility) and Section 25 (Electrostatic Discharge).  </w:t>
      </w:r>
      <w:r>
        <w:rPr>
          <w:rFonts w:asciiTheme="minorHAnsi" w:hAnsiTheme="minorHAnsi" w:cstheme="minorHAnsi"/>
          <w:sz w:val="22"/>
          <w:szCs w:val="22"/>
        </w:rPr>
        <w:t xml:space="preserve"> </w:t>
      </w:r>
      <w:r w:rsidRPr="00FF1B94">
        <w:rPr>
          <w:rFonts w:asciiTheme="minorHAnsi" w:hAnsiTheme="minorHAnsi" w:cstheme="minorHAnsi"/>
          <w:sz w:val="22"/>
          <w:szCs w:val="22"/>
        </w:rPr>
        <w:t>Mr. Borgstrom is also an active member of SAE, where he serves as the DO-160 Task Group Leader on the AE-2 Aircraft Lightning Committee, a contributing member of the AE-4 Aircraft HIRF Working Group, and as Secretary for the AE-4 Aircraft EMC Working Group.  Mr. Borgstrom has written several articles and presented many papers at Symposia and Conferences hosted by IEEE, SAE, and other related organizations, all focused on EMC and/or Lightning for the Defense and Aerospace industries.</w:t>
      </w:r>
    </w:p>
    <w:p w14:paraId="65F30329" w14:textId="59640B5D" w:rsidR="00C750D6" w:rsidRPr="00AE1663" w:rsidRDefault="00C750D6" w:rsidP="00AE1663">
      <w:pPr>
        <w:pStyle w:val="PlainText"/>
        <w:ind w:left="-540"/>
        <w:jc w:val="center"/>
        <w:rPr>
          <w:rFonts w:asciiTheme="minorHAnsi" w:hAnsiTheme="minorHAnsi" w:cs="Calibri"/>
          <w:b/>
          <w:color w:val="008A3E"/>
          <w:sz w:val="28"/>
          <w:szCs w:val="28"/>
          <w:lang w:val="en-US"/>
        </w:rPr>
      </w:pPr>
    </w:p>
    <w:p w14:paraId="49A72D65" w14:textId="161925A7" w:rsidR="00AE1663" w:rsidRPr="00AE1663" w:rsidRDefault="00AE1663" w:rsidP="00AE1663">
      <w:pPr>
        <w:ind w:left="-540"/>
        <w:jc w:val="center"/>
        <w:rPr>
          <w:rFonts w:asciiTheme="minorHAnsi" w:hAnsiTheme="minorHAnsi"/>
          <w:sz w:val="22"/>
          <w:szCs w:val="22"/>
        </w:rPr>
      </w:pPr>
    </w:p>
    <w:p w14:paraId="2D8558FB" w14:textId="6D537ED3" w:rsidR="002E1B4B" w:rsidRPr="002E1B4B" w:rsidRDefault="00C750D6" w:rsidP="00ED2BD2">
      <w:pPr>
        <w:spacing w:before="100" w:beforeAutospacing="1" w:after="100" w:afterAutospacing="1"/>
        <w:ind w:left="-360"/>
        <w:rPr>
          <w:rFonts w:asciiTheme="minorHAnsi" w:hAnsiTheme="minorHAnsi" w:cstheme="minorHAnsi"/>
          <w:sz w:val="22"/>
          <w:szCs w:val="22"/>
        </w:rPr>
      </w:pPr>
      <w:r w:rsidRPr="002E1B4B">
        <w:rPr>
          <w:rFonts w:ascii="Verdana" w:hAnsi="Verdana"/>
          <w:b/>
          <w:noProof/>
          <w:color w:val="2A2A2A"/>
          <w:sz w:val="16"/>
          <w:szCs w:val="16"/>
          <w:lang w:eastAsia="en-US"/>
        </w:rPr>
        <w:drawing>
          <wp:anchor distT="0" distB="0" distL="114300" distR="114300" simplePos="0" relativeHeight="251658240" behindDoc="0" locked="0" layoutInCell="1" allowOverlap="1" wp14:anchorId="115DC989" wp14:editId="10516B43">
            <wp:simplePos x="0" y="0"/>
            <wp:positionH relativeFrom="margin">
              <wp:posOffset>-200025</wp:posOffset>
            </wp:positionH>
            <wp:positionV relativeFrom="margin">
              <wp:posOffset>600075</wp:posOffset>
            </wp:positionV>
            <wp:extent cx="990600" cy="1485900"/>
            <wp:effectExtent l="0" t="0" r="0" b="0"/>
            <wp:wrapSquare wrapText="bothSides"/>
            <wp:docPr id="8" name="Picture 8" descr="KrisHatashita.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sHatashita.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1B4B" w:rsidRPr="002E1B4B">
        <w:rPr>
          <w:rFonts w:asciiTheme="minorHAnsi" w:hAnsiTheme="minorHAnsi" w:cstheme="minorHAnsi"/>
          <w:b/>
          <w:color w:val="000000"/>
          <w:sz w:val="22"/>
          <w:szCs w:val="22"/>
        </w:rPr>
        <w:t>Kris Hatashita</w:t>
      </w:r>
      <w:r w:rsidR="002E1B4B" w:rsidRPr="002E1B4B">
        <w:rPr>
          <w:rFonts w:asciiTheme="minorHAnsi" w:hAnsiTheme="minorHAnsi" w:cstheme="minorHAnsi"/>
          <w:color w:val="000000"/>
          <w:sz w:val="22"/>
          <w:szCs w:val="22"/>
        </w:rPr>
        <w:t xml:space="preserve"> has been the Electromagnetic Environmental Effects subject matter expert for the Canadian Army tactical communications group since 2002 where he plans and oversees Canadian Army compliance with EMI, EMC, EMSEC, and RF safety requirements. Prior to this,</w:t>
      </w:r>
      <w:r w:rsidR="002E1B4B">
        <w:rPr>
          <w:rFonts w:asciiTheme="minorHAnsi" w:hAnsiTheme="minorHAnsi" w:cstheme="minorHAnsi"/>
          <w:color w:val="000000"/>
          <w:sz w:val="22"/>
          <w:szCs w:val="22"/>
        </w:rPr>
        <w:t xml:space="preserve"> </w:t>
      </w:r>
      <w:r w:rsidR="002E1B4B" w:rsidRPr="002E1B4B">
        <w:rPr>
          <w:rFonts w:asciiTheme="minorHAnsi" w:hAnsiTheme="minorHAnsi" w:cstheme="minorHAnsi"/>
          <w:color w:val="000000"/>
          <w:sz w:val="22"/>
          <w:szCs w:val="22"/>
        </w:rPr>
        <w:t xml:space="preserve">Kris was an independent E3 consultant and President of ISOTEC Corporation whose clients included the Canadian Department of National Defence, the Canadian Army, Navy and Air Force, the Royal Canadian Mounted Police (RCMP), the Communication Security Establishment (CSE) and the Department of Foreign Affairs and International Trade. </w:t>
      </w:r>
      <w:r w:rsidR="002E1B4B">
        <w:rPr>
          <w:rFonts w:asciiTheme="minorHAnsi" w:hAnsiTheme="minorHAnsi" w:cstheme="minorHAnsi"/>
          <w:color w:val="000000"/>
          <w:sz w:val="22"/>
          <w:szCs w:val="22"/>
        </w:rPr>
        <w:t xml:space="preserve"> </w:t>
      </w:r>
      <w:r w:rsidR="002E1B4B" w:rsidRPr="002E1B4B">
        <w:rPr>
          <w:rFonts w:asciiTheme="minorHAnsi" w:hAnsiTheme="minorHAnsi" w:cstheme="minorHAnsi"/>
          <w:color w:val="000000"/>
          <w:sz w:val="22"/>
          <w:szCs w:val="22"/>
        </w:rPr>
        <w:t>Kris has worked at or with many technology corporations throughout his career including General Dyn</w:t>
      </w:r>
      <w:r w:rsidR="002E1B4B">
        <w:rPr>
          <w:rFonts w:asciiTheme="minorHAnsi" w:hAnsiTheme="minorHAnsi" w:cstheme="minorHAnsi"/>
          <w:color w:val="000000"/>
          <w:sz w:val="22"/>
          <w:szCs w:val="22"/>
        </w:rPr>
        <w:t xml:space="preserve">amics Canada, Digital   Equipment </w:t>
      </w:r>
      <w:r w:rsidR="002E1B4B" w:rsidRPr="002E1B4B">
        <w:rPr>
          <w:rFonts w:asciiTheme="minorHAnsi" w:hAnsiTheme="minorHAnsi" w:cstheme="minorHAnsi"/>
          <w:color w:val="000000"/>
          <w:sz w:val="22"/>
          <w:szCs w:val="22"/>
        </w:rPr>
        <w:t>Corporation, Zenith Corporation and Hewlett-Packard.</w:t>
      </w:r>
      <w:r w:rsidR="002E1B4B">
        <w:rPr>
          <w:rFonts w:asciiTheme="minorHAnsi" w:hAnsiTheme="minorHAnsi" w:cstheme="minorHAnsi"/>
          <w:color w:val="000000"/>
          <w:sz w:val="22"/>
          <w:szCs w:val="22"/>
        </w:rPr>
        <w:t xml:space="preserve">  </w:t>
      </w:r>
      <w:r w:rsidR="002E1B4B" w:rsidRPr="002E1B4B">
        <w:rPr>
          <w:rFonts w:asciiTheme="minorHAnsi" w:hAnsiTheme="minorHAnsi" w:cstheme="minorHAnsi"/>
          <w:color w:val="000000"/>
          <w:sz w:val="22"/>
          <w:szCs w:val="22"/>
        </w:rPr>
        <w:t xml:space="preserve">Kris’s career in E3 began in 1985 in the aerospace industry after completing a BSc in Physics at the University of Waterloo.  While working for Garrett Aerospace, Kris was selected to undergo training through CSE in the joint Canada-US Industrial TEMPEST Program. Through this program, Kris became the first non-American to become a Certified TEMPEST Professional – Level II by the United States National Security Agency – a certification he holds to this day. </w:t>
      </w:r>
    </w:p>
    <w:p w14:paraId="686A02A1" w14:textId="7B01F1A5" w:rsidR="00FF1B94" w:rsidRDefault="002E1B4B" w:rsidP="00FF1B94">
      <w:pPr>
        <w:pStyle w:val="NormalWeb"/>
        <w:spacing w:before="0" w:beforeAutospacing="0" w:after="240" w:afterAutospacing="0"/>
        <w:ind w:left="-360"/>
        <w:rPr>
          <w:rFonts w:asciiTheme="minorHAnsi" w:hAnsiTheme="minorHAnsi" w:cstheme="minorHAnsi"/>
          <w:sz w:val="22"/>
          <w:szCs w:val="22"/>
        </w:rPr>
      </w:pPr>
      <w:r>
        <w:rPr>
          <w:rFonts w:asciiTheme="minorHAnsi" w:hAnsiTheme="minorHAnsi" w:cstheme="minorHAnsi"/>
          <w:sz w:val="22"/>
          <w:szCs w:val="22"/>
        </w:rPr>
        <w:t>Kris Hatashita was a member of</w:t>
      </w:r>
      <w:r w:rsidRPr="001B7AC0">
        <w:rPr>
          <w:rFonts w:asciiTheme="minorHAnsi" w:hAnsiTheme="minorHAnsi" w:cstheme="minorHAnsi"/>
          <w:sz w:val="22"/>
          <w:szCs w:val="22"/>
        </w:rPr>
        <w:t xml:space="preserve"> the </w:t>
      </w:r>
      <w:r>
        <w:rPr>
          <w:rFonts w:asciiTheme="minorHAnsi" w:hAnsiTheme="minorHAnsi" w:cstheme="minorHAnsi"/>
          <w:sz w:val="22"/>
          <w:szCs w:val="22"/>
        </w:rPr>
        <w:t xml:space="preserve">IEEE </w:t>
      </w:r>
      <w:r w:rsidRPr="001B7AC0">
        <w:rPr>
          <w:rFonts w:asciiTheme="minorHAnsi" w:hAnsiTheme="minorHAnsi" w:cstheme="minorHAnsi"/>
          <w:sz w:val="22"/>
          <w:szCs w:val="22"/>
        </w:rPr>
        <w:t>EMC</w:t>
      </w:r>
      <w:r>
        <w:rPr>
          <w:rFonts w:asciiTheme="minorHAnsi" w:hAnsiTheme="minorHAnsi" w:cstheme="minorHAnsi"/>
          <w:sz w:val="22"/>
          <w:szCs w:val="22"/>
        </w:rPr>
        <w:t xml:space="preserve"> </w:t>
      </w:r>
      <w:r w:rsidRPr="001B7AC0">
        <w:rPr>
          <w:rFonts w:asciiTheme="minorHAnsi" w:hAnsiTheme="minorHAnsi" w:cstheme="minorHAnsi"/>
          <w:sz w:val="22"/>
          <w:szCs w:val="22"/>
        </w:rPr>
        <w:t>S</w:t>
      </w:r>
      <w:r>
        <w:rPr>
          <w:rFonts w:asciiTheme="minorHAnsi" w:hAnsiTheme="minorHAnsi" w:cstheme="minorHAnsi"/>
          <w:sz w:val="22"/>
          <w:szCs w:val="22"/>
        </w:rPr>
        <w:t>ociety</w:t>
      </w:r>
      <w:r w:rsidRPr="001B7AC0">
        <w:rPr>
          <w:rFonts w:asciiTheme="minorHAnsi" w:hAnsiTheme="minorHAnsi" w:cstheme="minorHAnsi"/>
          <w:sz w:val="22"/>
          <w:szCs w:val="22"/>
        </w:rPr>
        <w:t xml:space="preserve"> Board of Directors in 2014-2015 and the General Chair of the </w:t>
      </w:r>
      <w:r>
        <w:rPr>
          <w:rFonts w:asciiTheme="minorHAnsi" w:hAnsiTheme="minorHAnsi" w:cstheme="minorHAnsi"/>
          <w:sz w:val="22"/>
          <w:szCs w:val="22"/>
        </w:rPr>
        <w:t>2016 IEEE International Symposium on EMC in Ottawa, Canada</w:t>
      </w:r>
      <w:r w:rsidRPr="001B7AC0">
        <w:rPr>
          <w:rFonts w:asciiTheme="minorHAnsi" w:hAnsiTheme="minorHAnsi" w:cstheme="minorHAnsi"/>
          <w:sz w:val="22"/>
          <w:szCs w:val="22"/>
        </w:rPr>
        <w:t>. Currently, Kris is an IEEE EMC Society Distinguished Lecturer, a lecturer at the Canadian Forces School of Communication and Electronics at the Royal Military College in Kingston and a consultant to the Canadian Department of National Defense for the Army Communications Group</w:t>
      </w:r>
      <w:r>
        <w:rPr>
          <w:rFonts w:asciiTheme="minorHAnsi" w:hAnsiTheme="minorHAnsi" w:cstheme="minorHAnsi"/>
          <w:sz w:val="22"/>
          <w:szCs w:val="22"/>
        </w:rPr>
        <w:t>.</w:t>
      </w:r>
    </w:p>
    <w:p w14:paraId="1DDB7AE8" w14:textId="007EBDBC" w:rsidR="00FF1B94" w:rsidRDefault="00FF1B94" w:rsidP="00ED2BD2">
      <w:pPr>
        <w:pStyle w:val="NormalWeb"/>
        <w:spacing w:before="0" w:beforeAutospacing="0" w:after="240" w:afterAutospacing="0"/>
        <w:ind w:left="-360"/>
      </w:pPr>
    </w:p>
    <w:p w14:paraId="4CC923A0" w14:textId="038453B4" w:rsidR="006A173B" w:rsidRDefault="006A173B" w:rsidP="006A173B">
      <w:pPr>
        <w:shd w:val="clear" w:color="auto" w:fill="FFFFFF"/>
        <w:spacing w:before="100" w:beforeAutospacing="1" w:after="100" w:afterAutospacing="1"/>
        <w:rPr>
          <w:rFonts w:ascii="Verdana" w:hAnsi="Verdana"/>
          <w:color w:val="2A2A2A"/>
          <w:sz w:val="16"/>
          <w:szCs w:val="16"/>
        </w:rPr>
      </w:pPr>
    </w:p>
    <w:p w14:paraId="75B3095A" w14:textId="64A0DBC2" w:rsidR="00370A88" w:rsidRDefault="00370A88" w:rsidP="00370A88">
      <w:pPr>
        <w:rPr>
          <w:rFonts w:ascii="Arial" w:hAnsi="Arial" w:cs="Arial"/>
          <w:color w:val="1F497D"/>
          <w:sz w:val="20"/>
          <w:szCs w:val="20"/>
        </w:rPr>
      </w:pPr>
    </w:p>
    <w:p w14:paraId="5B6890A8" w14:textId="48B80044" w:rsidR="004049B9" w:rsidRPr="008C1AC6" w:rsidRDefault="004049B9" w:rsidP="008C1AC6">
      <w:pPr>
        <w:autoSpaceDE w:val="0"/>
        <w:autoSpaceDN w:val="0"/>
        <w:ind w:left="-540"/>
        <w:rPr>
          <w:rFonts w:asciiTheme="minorHAnsi" w:hAnsiTheme="minorHAnsi" w:cs="Arial"/>
          <w:sz w:val="22"/>
          <w:szCs w:val="22"/>
        </w:rPr>
      </w:pPr>
    </w:p>
    <w:sectPr w:rsidR="004049B9" w:rsidRPr="008C1AC6" w:rsidSect="00B95295">
      <w:pgSz w:w="12240" w:h="15840"/>
      <w:pgMar w:top="1080" w:right="900" w:bottom="990" w:left="16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405B9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354226A"/>
    <w:multiLevelType w:val="hybridMultilevel"/>
    <w:tmpl w:val="E216176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EA54B02"/>
    <w:multiLevelType w:val="multilevel"/>
    <w:tmpl w:val="96C8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334D4"/>
    <w:multiLevelType w:val="hybridMultilevel"/>
    <w:tmpl w:val="AC5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92086"/>
    <w:multiLevelType w:val="hybridMultilevel"/>
    <w:tmpl w:val="D1E27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09"/>
    <w:rsid w:val="000117E3"/>
    <w:rsid w:val="00014C92"/>
    <w:rsid w:val="00026813"/>
    <w:rsid w:val="00050CFF"/>
    <w:rsid w:val="00057E43"/>
    <w:rsid w:val="000728A5"/>
    <w:rsid w:val="000B2C80"/>
    <w:rsid w:val="000B7D18"/>
    <w:rsid w:val="00120D2A"/>
    <w:rsid w:val="00132570"/>
    <w:rsid w:val="00132E4C"/>
    <w:rsid w:val="00135B39"/>
    <w:rsid w:val="0014640B"/>
    <w:rsid w:val="00154105"/>
    <w:rsid w:val="001773A8"/>
    <w:rsid w:val="001B7AC0"/>
    <w:rsid w:val="001C7459"/>
    <w:rsid w:val="00203B00"/>
    <w:rsid w:val="00227810"/>
    <w:rsid w:val="00237D70"/>
    <w:rsid w:val="002456F4"/>
    <w:rsid w:val="00252C55"/>
    <w:rsid w:val="00261140"/>
    <w:rsid w:val="00266E06"/>
    <w:rsid w:val="002B0F3C"/>
    <w:rsid w:val="002C0A18"/>
    <w:rsid w:val="002C4AD8"/>
    <w:rsid w:val="002E1B4B"/>
    <w:rsid w:val="002E3F06"/>
    <w:rsid w:val="002F783F"/>
    <w:rsid w:val="00305876"/>
    <w:rsid w:val="00370A88"/>
    <w:rsid w:val="003951A4"/>
    <w:rsid w:val="003C0C87"/>
    <w:rsid w:val="003D540C"/>
    <w:rsid w:val="003E2E90"/>
    <w:rsid w:val="00403BD0"/>
    <w:rsid w:val="004049B9"/>
    <w:rsid w:val="00410594"/>
    <w:rsid w:val="0041163A"/>
    <w:rsid w:val="00431074"/>
    <w:rsid w:val="004449E0"/>
    <w:rsid w:val="00470345"/>
    <w:rsid w:val="004A0397"/>
    <w:rsid w:val="004B1CF4"/>
    <w:rsid w:val="004B23DA"/>
    <w:rsid w:val="004B5E7E"/>
    <w:rsid w:val="004D7AAB"/>
    <w:rsid w:val="00507551"/>
    <w:rsid w:val="0052714D"/>
    <w:rsid w:val="00531D2E"/>
    <w:rsid w:val="005348C8"/>
    <w:rsid w:val="00555696"/>
    <w:rsid w:val="00556AE9"/>
    <w:rsid w:val="00581B91"/>
    <w:rsid w:val="005E2AD5"/>
    <w:rsid w:val="005E390F"/>
    <w:rsid w:val="005F0BCC"/>
    <w:rsid w:val="005F32BD"/>
    <w:rsid w:val="00636BCB"/>
    <w:rsid w:val="00651CF9"/>
    <w:rsid w:val="006571A2"/>
    <w:rsid w:val="006613E9"/>
    <w:rsid w:val="00685FAD"/>
    <w:rsid w:val="0069633D"/>
    <w:rsid w:val="006A173B"/>
    <w:rsid w:val="006A4161"/>
    <w:rsid w:val="006A4C20"/>
    <w:rsid w:val="006A7761"/>
    <w:rsid w:val="006B41E6"/>
    <w:rsid w:val="0071022C"/>
    <w:rsid w:val="007267F0"/>
    <w:rsid w:val="00754683"/>
    <w:rsid w:val="00776AB6"/>
    <w:rsid w:val="007A685A"/>
    <w:rsid w:val="007B06C2"/>
    <w:rsid w:val="007B2DD4"/>
    <w:rsid w:val="007B5D94"/>
    <w:rsid w:val="007C5762"/>
    <w:rsid w:val="007D7494"/>
    <w:rsid w:val="007F613E"/>
    <w:rsid w:val="00813C09"/>
    <w:rsid w:val="0087398F"/>
    <w:rsid w:val="008769E6"/>
    <w:rsid w:val="008B393E"/>
    <w:rsid w:val="008C1AC6"/>
    <w:rsid w:val="008D067E"/>
    <w:rsid w:val="008D1DAB"/>
    <w:rsid w:val="008E46D6"/>
    <w:rsid w:val="009144D9"/>
    <w:rsid w:val="009174EE"/>
    <w:rsid w:val="00920302"/>
    <w:rsid w:val="00952C8F"/>
    <w:rsid w:val="00952F4C"/>
    <w:rsid w:val="00970714"/>
    <w:rsid w:val="00986A20"/>
    <w:rsid w:val="009B2ACF"/>
    <w:rsid w:val="009B349E"/>
    <w:rsid w:val="009B409D"/>
    <w:rsid w:val="009D3E78"/>
    <w:rsid w:val="009D7BB0"/>
    <w:rsid w:val="009E0C0B"/>
    <w:rsid w:val="009E27CE"/>
    <w:rsid w:val="009E5714"/>
    <w:rsid w:val="009F1357"/>
    <w:rsid w:val="009F60C0"/>
    <w:rsid w:val="00A162E4"/>
    <w:rsid w:val="00A279CA"/>
    <w:rsid w:val="00A556FB"/>
    <w:rsid w:val="00A637A5"/>
    <w:rsid w:val="00A7151E"/>
    <w:rsid w:val="00A77CB9"/>
    <w:rsid w:val="00AB3555"/>
    <w:rsid w:val="00AD01C1"/>
    <w:rsid w:val="00AD6EAF"/>
    <w:rsid w:val="00AE1663"/>
    <w:rsid w:val="00AE2D3A"/>
    <w:rsid w:val="00AE388E"/>
    <w:rsid w:val="00AF47AC"/>
    <w:rsid w:val="00B10CA1"/>
    <w:rsid w:val="00B21B6D"/>
    <w:rsid w:val="00B47FBC"/>
    <w:rsid w:val="00B578B7"/>
    <w:rsid w:val="00B75727"/>
    <w:rsid w:val="00B95295"/>
    <w:rsid w:val="00B960C7"/>
    <w:rsid w:val="00B960CC"/>
    <w:rsid w:val="00BA6DA5"/>
    <w:rsid w:val="00BB426E"/>
    <w:rsid w:val="00BD3412"/>
    <w:rsid w:val="00BD3A3A"/>
    <w:rsid w:val="00BE6B48"/>
    <w:rsid w:val="00BF2AEA"/>
    <w:rsid w:val="00C10067"/>
    <w:rsid w:val="00C132F9"/>
    <w:rsid w:val="00C74613"/>
    <w:rsid w:val="00C750D6"/>
    <w:rsid w:val="00C965CD"/>
    <w:rsid w:val="00CB33A4"/>
    <w:rsid w:val="00CB7458"/>
    <w:rsid w:val="00CD5470"/>
    <w:rsid w:val="00CF4BA4"/>
    <w:rsid w:val="00D26512"/>
    <w:rsid w:val="00D330E5"/>
    <w:rsid w:val="00D6017A"/>
    <w:rsid w:val="00D760DC"/>
    <w:rsid w:val="00D772CF"/>
    <w:rsid w:val="00D93B19"/>
    <w:rsid w:val="00DA7BBA"/>
    <w:rsid w:val="00DB12F4"/>
    <w:rsid w:val="00DB1F3B"/>
    <w:rsid w:val="00DB2676"/>
    <w:rsid w:val="00DD113B"/>
    <w:rsid w:val="00DD443C"/>
    <w:rsid w:val="00DD589D"/>
    <w:rsid w:val="00DE0A4B"/>
    <w:rsid w:val="00E048D2"/>
    <w:rsid w:val="00E21E19"/>
    <w:rsid w:val="00E24D5C"/>
    <w:rsid w:val="00E44034"/>
    <w:rsid w:val="00E4540C"/>
    <w:rsid w:val="00E50519"/>
    <w:rsid w:val="00E56A10"/>
    <w:rsid w:val="00ED2BD2"/>
    <w:rsid w:val="00EE4B88"/>
    <w:rsid w:val="00F0428A"/>
    <w:rsid w:val="00F13930"/>
    <w:rsid w:val="00F23C16"/>
    <w:rsid w:val="00F242B1"/>
    <w:rsid w:val="00F32062"/>
    <w:rsid w:val="00F66632"/>
    <w:rsid w:val="00F667E7"/>
    <w:rsid w:val="00F85CFC"/>
    <w:rsid w:val="00F91752"/>
    <w:rsid w:val="00F956B1"/>
    <w:rsid w:val="00FA1D72"/>
    <w:rsid w:val="00FA54A2"/>
    <w:rsid w:val="00FD448E"/>
    <w:rsid w:val="00FD66D1"/>
    <w:rsid w:val="00FF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03F2C"/>
  <w15:docId w15:val="{A8211D82-6B06-42F4-B4BB-D521662B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pPr>
      <w:keepNext/>
      <w:widowControl w:val="0"/>
      <w:autoSpaceDE w:val="0"/>
      <w:autoSpaceDN w:val="0"/>
      <w:adjustRightInd w:val="0"/>
      <w:outlineLvl w:val="0"/>
    </w:pPr>
    <w:rPr>
      <w:rFonts w:ascii="Calibri" w:hAnsi="Calibri" w:cs="Arial"/>
      <w:i/>
      <w:iCs/>
    </w:rPr>
  </w:style>
  <w:style w:type="paragraph" w:styleId="Heading4">
    <w:name w:val="heading 4"/>
    <w:basedOn w:val="Normal"/>
    <w:next w:val="Normal"/>
    <w:link w:val="Heading4Char"/>
    <w:uiPriority w:val="9"/>
    <w:semiHidden/>
    <w:unhideWhenUsed/>
    <w:qFormat/>
    <w:rsid w:val="00D760DC"/>
    <w:pPr>
      <w:keepNext/>
      <w:spacing w:before="240" w:after="60"/>
      <w:outlineLvl w:val="3"/>
    </w:pPr>
    <w:rPr>
      <w:rFonts w:ascii="Calibri" w:eastAsia="Times New Roman"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eastAsia="Times New Roman"/>
      <w:szCs w:val="20"/>
      <w:lang w:eastAsia="en-US"/>
    </w:rPr>
  </w:style>
  <w:style w:type="character" w:customStyle="1" w:styleId="BodyTextChar">
    <w:name w:val="Body Text Char"/>
    <w:rPr>
      <w:rFonts w:eastAsia="Times New Roman"/>
      <w:sz w:val="24"/>
    </w:rPr>
  </w:style>
  <w:style w:type="character" w:styleId="Hyperlink">
    <w:name w:val="Hyperlink"/>
    <w:unhideWhenUsed/>
    <w:rPr>
      <w:color w:val="0000FF"/>
      <w:u w:val="single"/>
    </w:rPr>
  </w:style>
  <w:style w:type="paragraph" w:styleId="NormalWeb">
    <w:name w:val="Normal (Web)"/>
    <w:basedOn w:val="Normal"/>
    <w:uiPriority w:val="99"/>
    <w:unhideWhenUsed/>
    <w:pPr>
      <w:spacing w:before="100" w:beforeAutospacing="1" w:after="100" w:afterAutospacing="1"/>
    </w:pPr>
    <w:rPr>
      <w:rFonts w:eastAsia="Times New Roman"/>
      <w:lang w:eastAsia="en-US"/>
    </w:rPr>
  </w:style>
  <w:style w:type="character" w:styleId="Strong">
    <w:name w:val="Strong"/>
    <w:uiPriority w:val="22"/>
    <w:qFormat/>
    <w:rPr>
      <w:b/>
      <w:bCs/>
    </w:rPr>
  </w:style>
  <w:style w:type="character" w:customStyle="1" w:styleId="extended-address">
    <w:name w:val="extended-address"/>
    <w:basedOn w:val="DefaultParagraphFont"/>
  </w:style>
  <w:style w:type="character" w:customStyle="1" w:styleId="tel">
    <w:name w:val="tel"/>
    <w:basedOn w:val="DefaultParagraphFont"/>
  </w:style>
  <w:style w:type="character" w:styleId="FollowedHyperlink">
    <w:name w:val="FollowedHyperlink"/>
    <w:semiHidden/>
    <w:rPr>
      <w:color w:val="800080"/>
      <w:u w:val="single"/>
    </w:rPr>
  </w:style>
  <w:style w:type="character" w:customStyle="1" w:styleId="Heading4Char">
    <w:name w:val="Heading 4 Char"/>
    <w:link w:val="Heading4"/>
    <w:uiPriority w:val="9"/>
    <w:semiHidden/>
    <w:rsid w:val="00D760DC"/>
    <w:rPr>
      <w:rFonts w:ascii="Calibri" w:eastAsia="Times New Roman" w:hAnsi="Calibri" w:cs="Times New Roman"/>
      <w:b/>
      <w:bCs/>
      <w:sz w:val="28"/>
      <w:szCs w:val="28"/>
      <w:lang w:eastAsia="ja-JP"/>
    </w:rPr>
  </w:style>
  <w:style w:type="character" w:styleId="Emphasis">
    <w:name w:val="Emphasis"/>
    <w:uiPriority w:val="20"/>
    <w:qFormat/>
    <w:rsid w:val="009B2ACF"/>
    <w:rPr>
      <w:i/>
      <w:iCs/>
    </w:rPr>
  </w:style>
  <w:style w:type="paragraph" w:styleId="PlainText">
    <w:name w:val="Plain Text"/>
    <w:basedOn w:val="Normal"/>
    <w:link w:val="PlainTextChar"/>
    <w:uiPriority w:val="99"/>
    <w:unhideWhenUsed/>
    <w:rsid w:val="009B2ACF"/>
    <w:rPr>
      <w:rFonts w:ascii="Consolas" w:eastAsia="Calibri" w:hAnsi="Consolas"/>
      <w:sz w:val="21"/>
      <w:szCs w:val="21"/>
      <w:lang w:val="x-none" w:eastAsia="x-none"/>
    </w:rPr>
  </w:style>
  <w:style w:type="character" w:customStyle="1" w:styleId="PlainTextChar">
    <w:name w:val="Plain Text Char"/>
    <w:link w:val="PlainText"/>
    <w:uiPriority w:val="99"/>
    <w:rsid w:val="009B2ACF"/>
    <w:rPr>
      <w:rFonts w:ascii="Consolas" w:eastAsia="Calibri" w:hAnsi="Consolas" w:cs="Times New Roman"/>
      <w:sz w:val="21"/>
      <w:szCs w:val="21"/>
    </w:rPr>
  </w:style>
  <w:style w:type="paragraph" w:styleId="NoSpacing">
    <w:name w:val="No Spacing"/>
    <w:uiPriority w:val="1"/>
    <w:qFormat/>
    <w:rsid w:val="00132E4C"/>
    <w:rPr>
      <w:sz w:val="24"/>
      <w:szCs w:val="24"/>
      <w:lang w:eastAsia="ja-JP"/>
    </w:rPr>
  </w:style>
  <w:style w:type="paragraph" w:styleId="BalloonText">
    <w:name w:val="Balloon Text"/>
    <w:basedOn w:val="Normal"/>
    <w:link w:val="BalloonTextChar"/>
    <w:uiPriority w:val="99"/>
    <w:semiHidden/>
    <w:unhideWhenUsed/>
    <w:rsid w:val="00DB12F4"/>
    <w:rPr>
      <w:rFonts w:ascii="Tahoma" w:hAnsi="Tahoma" w:cs="Tahoma"/>
      <w:sz w:val="16"/>
      <w:szCs w:val="16"/>
    </w:rPr>
  </w:style>
  <w:style w:type="character" w:customStyle="1" w:styleId="BalloonTextChar">
    <w:name w:val="Balloon Text Char"/>
    <w:basedOn w:val="DefaultParagraphFont"/>
    <w:link w:val="BalloonText"/>
    <w:uiPriority w:val="99"/>
    <w:semiHidden/>
    <w:rsid w:val="00DB12F4"/>
    <w:rPr>
      <w:rFonts w:ascii="Tahoma" w:hAnsi="Tahoma" w:cs="Tahoma"/>
      <w:sz w:val="16"/>
      <w:szCs w:val="16"/>
      <w:lang w:eastAsia="ja-JP"/>
    </w:rPr>
  </w:style>
  <w:style w:type="paragraph" w:styleId="Title">
    <w:name w:val="Title"/>
    <w:basedOn w:val="Normal"/>
    <w:link w:val="TitleChar"/>
    <w:qFormat/>
    <w:rsid w:val="00057E43"/>
    <w:pPr>
      <w:jc w:val="center"/>
    </w:pPr>
    <w:rPr>
      <w:rFonts w:eastAsia="Times New Roman"/>
      <w:b/>
      <w:szCs w:val="20"/>
      <w:lang w:eastAsia="en-US"/>
    </w:rPr>
  </w:style>
  <w:style w:type="character" w:customStyle="1" w:styleId="TitleChar">
    <w:name w:val="Title Char"/>
    <w:basedOn w:val="DefaultParagraphFont"/>
    <w:link w:val="Title"/>
    <w:rsid w:val="00057E43"/>
    <w:rPr>
      <w:rFonts w:eastAsia="Times New Roman"/>
      <w:b/>
      <w:sz w:val="24"/>
    </w:rPr>
  </w:style>
  <w:style w:type="character" w:customStyle="1" w:styleId="yshortcuts">
    <w:name w:val="yshortcuts"/>
    <w:basedOn w:val="DefaultParagraphFont"/>
    <w:rsid w:val="00AE2D3A"/>
  </w:style>
  <w:style w:type="paragraph" w:styleId="ListParagraph">
    <w:name w:val="List Paragraph"/>
    <w:basedOn w:val="Normal"/>
    <w:uiPriority w:val="34"/>
    <w:qFormat/>
    <w:rsid w:val="00E5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8802">
      <w:bodyDiv w:val="1"/>
      <w:marLeft w:val="0"/>
      <w:marRight w:val="0"/>
      <w:marTop w:val="0"/>
      <w:marBottom w:val="0"/>
      <w:divBdr>
        <w:top w:val="none" w:sz="0" w:space="0" w:color="auto"/>
        <w:left w:val="none" w:sz="0" w:space="0" w:color="auto"/>
        <w:bottom w:val="none" w:sz="0" w:space="0" w:color="auto"/>
        <w:right w:val="none" w:sz="0" w:space="0" w:color="auto"/>
      </w:divBdr>
    </w:div>
    <w:div w:id="100036367">
      <w:bodyDiv w:val="1"/>
      <w:marLeft w:val="0"/>
      <w:marRight w:val="0"/>
      <w:marTop w:val="0"/>
      <w:marBottom w:val="0"/>
      <w:divBdr>
        <w:top w:val="none" w:sz="0" w:space="0" w:color="auto"/>
        <w:left w:val="none" w:sz="0" w:space="0" w:color="auto"/>
        <w:bottom w:val="none" w:sz="0" w:space="0" w:color="auto"/>
        <w:right w:val="none" w:sz="0" w:space="0" w:color="auto"/>
      </w:divBdr>
    </w:div>
    <w:div w:id="169684386">
      <w:bodyDiv w:val="1"/>
      <w:marLeft w:val="0"/>
      <w:marRight w:val="0"/>
      <w:marTop w:val="0"/>
      <w:marBottom w:val="0"/>
      <w:divBdr>
        <w:top w:val="none" w:sz="0" w:space="0" w:color="auto"/>
        <w:left w:val="none" w:sz="0" w:space="0" w:color="auto"/>
        <w:bottom w:val="none" w:sz="0" w:space="0" w:color="auto"/>
        <w:right w:val="none" w:sz="0" w:space="0" w:color="auto"/>
      </w:divBdr>
    </w:div>
    <w:div w:id="214198060">
      <w:bodyDiv w:val="1"/>
      <w:marLeft w:val="0"/>
      <w:marRight w:val="0"/>
      <w:marTop w:val="0"/>
      <w:marBottom w:val="0"/>
      <w:divBdr>
        <w:top w:val="none" w:sz="0" w:space="0" w:color="auto"/>
        <w:left w:val="none" w:sz="0" w:space="0" w:color="auto"/>
        <w:bottom w:val="none" w:sz="0" w:space="0" w:color="auto"/>
        <w:right w:val="none" w:sz="0" w:space="0" w:color="auto"/>
      </w:divBdr>
    </w:div>
    <w:div w:id="220942841">
      <w:bodyDiv w:val="1"/>
      <w:marLeft w:val="0"/>
      <w:marRight w:val="0"/>
      <w:marTop w:val="0"/>
      <w:marBottom w:val="0"/>
      <w:divBdr>
        <w:top w:val="none" w:sz="0" w:space="0" w:color="auto"/>
        <w:left w:val="none" w:sz="0" w:space="0" w:color="auto"/>
        <w:bottom w:val="none" w:sz="0" w:space="0" w:color="auto"/>
        <w:right w:val="none" w:sz="0" w:space="0" w:color="auto"/>
      </w:divBdr>
    </w:div>
    <w:div w:id="295987860">
      <w:bodyDiv w:val="1"/>
      <w:marLeft w:val="0"/>
      <w:marRight w:val="0"/>
      <w:marTop w:val="0"/>
      <w:marBottom w:val="0"/>
      <w:divBdr>
        <w:top w:val="none" w:sz="0" w:space="0" w:color="auto"/>
        <w:left w:val="none" w:sz="0" w:space="0" w:color="auto"/>
        <w:bottom w:val="none" w:sz="0" w:space="0" w:color="auto"/>
        <w:right w:val="none" w:sz="0" w:space="0" w:color="auto"/>
      </w:divBdr>
    </w:div>
    <w:div w:id="325594643">
      <w:bodyDiv w:val="1"/>
      <w:marLeft w:val="0"/>
      <w:marRight w:val="0"/>
      <w:marTop w:val="0"/>
      <w:marBottom w:val="0"/>
      <w:divBdr>
        <w:top w:val="none" w:sz="0" w:space="0" w:color="auto"/>
        <w:left w:val="none" w:sz="0" w:space="0" w:color="auto"/>
        <w:bottom w:val="none" w:sz="0" w:space="0" w:color="auto"/>
        <w:right w:val="none" w:sz="0" w:space="0" w:color="auto"/>
      </w:divBdr>
    </w:div>
    <w:div w:id="460926669">
      <w:bodyDiv w:val="1"/>
      <w:marLeft w:val="0"/>
      <w:marRight w:val="0"/>
      <w:marTop w:val="0"/>
      <w:marBottom w:val="0"/>
      <w:divBdr>
        <w:top w:val="none" w:sz="0" w:space="0" w:color="auto"/>
        <w:left w:val="none" w:sz="0" w:space="0" w:color="auto"/>
        <w:bottom w:val="none" w:sz="0" w:space="0" w:color="auto"/>
        <w:right w:val="none" w:sz="0" w:space="0" w:color="auto"/>
      </w:divBdr>
    </w:div>
    <w:div w:id="511263543">
      <w:bodyDiv w:val="1"/>
      <w:marLeft w:val="0"/>
      <w:marRight w:val="0"/>
      <w:marTop w:val="0"/>
      <w:marBottom w:val="0"/>
      <w:divBdr>
        <w:top w:val="none" w:sz="0" w:space="0" w:color="auto"/>
        <w:left w:val="none" w:sz="0" w:space="0" w:color="auto"/>
        <w:bottom w:val="none" w:sz="0" w:space="0" w:color="auto"/>
        <w:right w:val="none" w:sz="0" w:space="0" w:color="auto"/>
      </w:divBdr>
    </w:div>
    <w:div w:id="560334992">
      <w:bodyDiv w:val="1"/>
      <w:marLeft w:val="0"/>
      <w:marRight w:val="0"/>
      <w:marTop w:val="0"/>
      <w:marBottom w:val="0"/>
      <w:divBdr>
        <w:top w:val="none" w:sz="0" w:space="0" w:color="auto"/>
        <w:left w:val="none" w:sz="0" w:space="0" w:color="auto"/>
        <w:bottom w:val="none" w:sz="0" w:space="0" w:color="auto"/>
        <w:right w:val="none" w:sz="0" w:space="0" w:color="auto"/>
      </w:divBdr>
    </w:div>
    <w:div w:id="580066875">
      <w:bodyDiv w:val="1"/>
      <w:marLeft w:val="0"/>
      <w:marRight w:val="0"/>
      <w:marTop w:val="0"/>
      <w:marBottom w:val="0"/>
      <w:divBdr>
        <w:top w:val="none" w:sz="0" w:space="0" w:color="auto"/>
        <w:left w:val="none" w:sz="0" w:space="0" w:color="auto"/>
        <w:bottom w:val="none" w:sz="0" w:space="0" w:color="auto"/>
        <w:right w:val="none" w:sz="0" w:space="0" w:color="auto"/>
      </w:divBdr>
    </w:div>
    <w:div w:id="662859819">
      <w:bodyDiv w:val="1"/>
      <w:marLeft w:val="0"/>
      <w:marRight w:val="0"/>
      <w:marTop w:val="0"/>
      <w:marBottom w:val="0"/>
      <w:divBdr>
        <w:top w:val="none" w:sz="0" w:space="0" w:color="auto"/>
        <w:left w:val="none" w:sz="0" w:space="0" w:color="auto"/>
        <w:bottom w:val="none" w:sz="0" w:space="0" w:color="auto"/>
        <w:right w:val="none" w:sz="0" w:space="0" w:color="auto"/>
      </w:divBdr>
    </w:div>
    <w:div w:id="693656591">
      <w:bodyDiv w:val="1"/>
      <w:marLeft w:val="0"/>
      <w:marRight w:val="0"/>
      <w:marTop w:val="0"/>
      <w:marBottom w:val="0"/>
      <w:divBdr>
        <w:top w:val="none" w:sz="0" w:space="0" w:color="auto"/>
        <w:left w:val="none" w:sz="0" w:space="0" w:color="auto"/>
        <w:bottom w:val="none" w:sz="0" w:space="0" w:color="auto"/>
        <w:right w:val="none" w:sz="0" w:space="0" w:color="auto"/>
      </w:divBdr>
    </w:div>
    <w:div w:id="773400839">
      <w:bodyDiv w:val="1"/>
      <w:marLeft w:val="0"/>
      <w:marRight w:val="0"/>
      <w:marTop w:val="0"/>
      <w:marBottom w:val="0"/>
      <w:divBdr>
        <w:top w:val="none" w:sz="0" w:space="0" w:color="auto"/>
        <w:left w:val="none" w:sz="0" w:space="0" w:color="auto"/>
        <w:bottom w:val="none" w:sz="0" w:space="0" w:color="auto"/>
        <w:right w:val="none" w:sz="0" w:space="0" w:color="auto"/>
      </w:divBdr>
    </w:div>
    <w:div w:id="955259874">
      <w:bodyDiv w:val="1"/>
      <w:marLeft w:val="0"/>
      <w:marRight w:val="0"/>
      <w:marTop w:val="0"/>
      <w:marBottom w:val="0"/>
      <w:divBdr>
        <w:top w:val="none" w:sz="0" w:space="0" w:color="auto"/>
        <w:left w:val="none" w:sz="0" w:space="0" w:color="auto"/>
        <w:bottom w:val="none" w:sz="0" w:space="0" w:color="auto"/>
        <w:right w:val="none" w:sz="0" w:space="0" w:color="auto"/>
      </w:divBdr>
    </w:div>
    <w:div w:id="977683458">
      <w:bodyDiv w:val="1"/>
      <w:marLeft w:val="0"/>
      <w:marRight w:val="0"/>
      <w:marTop w:val="0"/>
      <w:marBottom w:val="0"/>
      <w:divBdr>
        <w:top w:val="none" w:sz="0" w:space="0" w:color="auto"/>
        <w:left w:val="none" w:sz="0" w:space="0" w:color="auto"/>
        <w:bottom w:val="none" w:sz="0" w:space="0" w:color="auto"/>
        <w:right w:val="none" w:sz="0" w:space="0" w:color="auto"/>
      </w:divBdr>
    </w:div>
    <w:div w:id="1125999249">
      <w:bodyDiv w:val="1"/>
      <w:marLeft w:val="0"/>
      <w:marRight w:val="0"/>
      <w:marTop w:val="0"/>
      <w:marBottom w:val="0"/>
      <w:divBdr>
        <w:top w:val="none" w:sz="0" w:space="0" w:color="auto"/>
        <w:left w:val="none" w:sz="0" w:space="0" w:color="auto"/>
        <w:bottom w:val="none" w:sz="0" w:space="0" w:color="auto"/>
        <w:right w:val="none" w:sz="0" w:space="0" w:color="auto"/>
      </w:divBdr>
    </w:div>
    <w:div w:id="1128622485">
      <w:bodyDiv w:val="1"/>
      <w:marLeft w:val="0"/>
      <w:marRight w:val="0"/>
      <w:marTop w:val="0"/>
      <w:marBottom w:val="0"/>
      <w:divBdr>
        <w:top w:val="none" w:sz="0" w:space="0" w:color="auto"/>
        <w:left w:val="none" w:sz="0" w:space="0" w:color="auto"/>
        <w:bottom w:val="none" w:sz="0" w:space="0" w:color="auto"/>
        <w:right w:val="none" w:sz="0" w:space="0" w:color="auto"/>
      </w:divBdr>
    </w:div>
    <w:div w:id="1133669658">
      <w:bodyDiv w:val="1"/>
      <w:marLeft w:val="0"/>
      <w:marRight w:val="0"/>
      <w:marTop w:val="0"/>
      <w:marBottom w:val="0"/>
      <w:divBdr>
        <w:top w:val="none" w:sz="0" w:space="0" w:color="auto"/>
        <w:left w:val="none" w:sz="0" w:space="0" w:color="auto"/>
        <w:bottom w:val="none" w:sz="0" w:space="0" w:color="auto"/>
        <w:right w:val="none" w:sz="0" w:space="0" w:color="auto"/>
      </w:divBdr>
    </w:div>
    <w:div w:id="1151288602">
      <w:bodyDiv w:val="1"/>
      <w:marLeft w:val="0"/>
      <w:marRight w:val="0"/>
      <w:marTop w:val="0"/>
      <w:marBottom w:val="0"/>
      <w:divBdr>
        <w:top w:val="none" w:sz="0" w:space="0" w:color="auto"/>
        <w:left w:val="none" w:sz="0" w:space="0" w:color="auto"/>
        <w:bottom w:val="none" w:sz="0" w:space="0" w:color="auto"/>
        <w:right w:val="none" w:sz="0" w:space="0" w:color="auto"/>
      </w:divBdr>
    </w:div>
    <w:div w:id="1165053415">
      <w:bodyDiv w:val="1"/>
      <w:marLeft w:val="0"/>
      <w:marRight w:val="0"/>
      <w:marTop w:val="0"/>
      <w:marBottom w:val="0"/>
      <w:divBdr>
        <w:top w:val="none" w:sz="0" w:space="0" w:color="auto"/>
        <w:left w:val="none" w:sz="0" w:space="0" w:color="auto"/>
        <w:bottom w:val="none" w:sz="0" w:space="0" w:color="auto"/>
        <w:right w:val="none" w:sz="0" w:space="0" w:color="auto"/>
      </w:divBdr>
    </w:div>
    <w:div w:id="1179461944">
      <w:bodyDiv w:val="1"/>
      <w:marLeft w:val="0"/>
      <w:marRight w:val="0"/>
      <w:marTop w:val="0"/>
      <w:marBottom w:val="0"/>
      <w:divBdr>
        <w:top w:val="none" w:sz="0" w:space="0" w:color="auto"/>
        <w:left w:val="none" w:sz="0" w:space="0" w:color="auto"/>
        <w:bottom w:val="none" w:sz="0" w:space="0" w:color="auto"/>
        <w:right w:val="none" w:sz="0" w:space="0" w:color="auto"/>
      </w:divBdr>
    </w:div>
    <w:div w:id="1284069998">
      <w:bodyDiv w:val="1"/>
      <w:marLeft w:val="0"/>
      <w:marRight w:val="0"/>
      <w:marTop w:val="0"/>
      <w:marBottom w:val="0"/>
      <w:divBdr>
        <w:top w:val="none" w:sz="0" w:space="0" w:color="auto"/>
        <w:left w:val="none" w:sz="0" w:space="0" w:color="auto"/>
        <w:bottom w:val="none" w:sz="0" w:space="0" w:color="auto"/>
        <w:right w:val="none" w:sz="0" w:space="0" w:color="auto"/>
      </w:divBdr>
    </w:div>
    <w:div w:id="1311642244">
      <w:bodyDiv w:val="1"/>
      <w:marLeft w:val="0"/>
      <w:marRight w:val="0"/>
      <w:marTop w:val="0"/>
      <w:marBottom w:val="0"/>
      <w:divBdr>
        <w:top w:val="none" w:sz="0" w:space="0" w:color="auto"/>
        <w:left w:val="none" w:sz="0" w:space="0" w:color="auto"/>
        <w:bottom w:val="none" w:sz="0" w:space="0" w:color="auto"/>
        <w:right w:val="none" w:sz="0" w:space="0" w:color="auto"/>
      </w:divBdr>
    </w:div>
    <w:div w:id="1391492091">
      <w:bodyDiv w:val="1"/>
      <w:marLeft w:val="0"/>
      <w:marRight w:val="0"/>
      <w:marTop w:val="0"/>
      <w:marBottom w:val="0"/>
      <w:divBdr>
        <w:top w:val="none" w:sz="0" w:space="0" w:color="auto"/>
        <w:left w:val="none" w:sz="0" w:space="0" w:color="auto"/>
        <w:bottom w:val="none" w:sz="0" w:space="0" w:color="auto"/>
        <w:right w:val="none" w:sz="0" w:space="0" w:color="auto"/>
      </w:divBdr>
    </w:div>
    <w:div w:id="1429231846">
      <w:bodyDiv w:val="1"/>
      <w:marLeft w:val="0"/>
      <w:marRight w:val="0"/>
      <w:marTop w:val="0"/>
      <w:marBottom w:val="0"/>
      <w:divBdr>
        <w:top w:val="none" w:sz="0" w:space="0" w:color="auto"/>
        <w:left w:val="none" w:sz="0" w:space="0" w:color="auto"/>
        <w:bottom w:val="none" w:sz="0" w:space="0" w:color="auto"/>
        <w:right w:val="none" w:sz="0" w:space="0" w:color="auto"/>
      </w:divBdr>
    </w:div>
    <w:div w:id="1436748577">
      <w:bodyDiv w:val="1"/>
      <w:marLeft w:val="0"/>
      <w:marRight w:val="0"/>
      <w:marTop w:val="0"/>
      <w:marBottom w:val="0"/>
      <w:divBdr>
        <w:top w:val="none" w:sz="0" w:space="0" w:color="auto"/>
        <w:left w:val="none" w:sz="0" w:space="0" w:color="auto"/>
        <w:bottom w:val="none" w:sz="0" w:space="0" w:color="auto"/>
        <w:right w:val="none" w:sz="0" w:space="0" w:color="auto"/>
      </w:divBdr>
    </w:div>
    <w:div w:id="1559976503">
      <w:bodyDiv w:val="1"/>
      <w:marLeft w:val="0"/>
      <w:marRight w:val="0"/>
      <w:marTop w:val="0"/>
      <w:marBottom w:val="0"/>
      <w:divBdr>
        <w:top w:val="none" w:sz="0" w:space="0" w:color="auto"/>
        <w:left w:val="none" w:sz="0" w:space="0" w:color="auto"/>
        <w:bottom w:val="none" w:sz="0" w:space="0" w:color="auto"/>
        <w:right w:val="none" w:sz="0" w:space="0" w:color="auto"/>
      </w:divBdr>
    </w:div>
    <w:div w:id="1613318663">
      <w:bodyDiv w:val="1"/>
      <w:marLeft w:val="0"/>
      <w:marRight w:val="0"/>
      <w:marTop w:val="0"/>
      <w:marBottom w:val="0"/>
      <w:divBdr>
        <w:top w:val="none" w:sz="0" w:space="0" w:color="auto"/>
        <w:left w:val="none" w:sz="0" w:space="0" w:color="auto"/>
        <w:bottom w:val="none" w:sz="0" w:space="0" w:color="auto"/>
        <w:right w:val="none" w:sz="0" w:space="0" w:color="auto"/>
      </w:divBdr>
    </w:div>
    <w:div w:id="1732577330">
      <w:bodyDiv w:val="1"/>
      <w:marLeft w:val="0"/>
      <w:marRight w:val="0"/>
      <w:marTop w:val="0"/>
      <w:marBottom w:val="0"/>
      <w:divBdr>
        <w:top w:val="none" w:sz="0" w:space="0" w:color="auto"/>
        <w:left w:val="none" w:sz="0" w:space="0" w:color="auto"/>
        <w:bottom w:val="none" w:sz="0" w:space="0" w:color="auto"/>
        <w:right w:val="none" w:sz="0" w:space="0" w:color="auto"/>
      </w:divBdr>
    </w:div>
    <w:div w:id="1827352373">
      <w:bodyDiv w:val="1"/>
      <w:marLeft w:val="0"/>
      <w:marRight w:val="0"/>
      <w:marTop w:val="0"/>
      <w:marBottom w:val="0"/>
      <w:divBdr>
        <w:top w:val="none" w:sz="0" w:space="0" w:color="auto"/>
        <w:left w:val="none" w:sz="0" w:space="0" w:color="auto"/>
        <w:bottom w:val="none" w:sz="0" w:space="0" w:color="auto"/>
        <w:right w:val="none" w:sz="0" w:space="0" w:color="auto"/>
      </w:divBdr>
    </w:div>
    <w:div w:id="1867668596">
      <w:bodyDiv w:val="1"/>
      <w:marLeft w:val="0"/>
      <w:marRight w:val="0"/>
      <w:marTop w:val="0"/>
      <w:marBottom w:val="0"/>
      <w:divBdr>
        <w:top w:val="none" w:sz="0" w:space="0" w:color="auto"/>
        <w:left w:val="none" w:sz="0" w:space="0" w:color="auto"/>
        <w:bottom w:val="none" w:sz="0" w:space="0" w:color="auto"/>
        <w:right w:val="none" w:sz="0" w:space="0" w:color="auto"/>
      </w:divBdr>
    </w:div>
    <w:div w:id="1906406517">
      <w:bodyDiv w:val="1"/>
      <w:marLeft w:val="0"/>
      <w:marRight w:val="0"/>
      <w:marTop w:val="0"/>
      <w:marBottom w:val="0"/>
      <w:divBdr>
        <w:top w:val="none" w:sz="0" w:space="0" w:color="auto"/>
        <w:left w:val="none" w:sz="0" w:space="0" w:color="auto"/>
        <w:bottom w:val="none" w:sz="0" w:space="0" w:color="auto"/>
        <w:right w:val="none" w:sz="0" w:space="0" w:color="auto"/>
      </w:divBdr>
      <w:divsChild>
        <w:div w:id="22245290">
          <w:marLeft w:val="0"/>
          <w:marRight w:val="0"/>
          <w:marTop w:val="100"/>
          <w:marBottom w:val="100"/>
          <w:divBdr>
            <w:top w:val="none" w:sz="0" w:space="0" w:color="auto"/>
            <w:left w:val="none" w:sz="0" w:space="0" w:color="auto"/>
            <w:bottom w:val="none" w:sz="0" w:space="0" w:color="auto"/>
            <w:right w:val="none" w:sz="0" w:space="0" w:color="auto"/>
          </w:divBdr>
          <w:divsChild>
            <w:div w:id="1004281161">
              <w:marLeft w:val="0"/>
              <w:marRight w:val="0"/>
              <w:marTop w:val="0"/>
              <w:marBottom w:val="0"/>
              <w:divBdr>
                <w:top w:val="none" w:sz="0" w:space="0" w:color="auto"/>
                <w:left w:val="none" w:sz="0" w:space="0" w:color="auto"/>
                <w:bottom w:val="none" w:sz="0" w:space="0" w:color="auto"/>
                <w:right w:val="none" w:sz="0" w:space="0" w:color="auto"/>
              </w:divBdr>
              <w:divsChild>
                <w:div w:id="2086413680">
                  <w:marLeft w:val="0"/>
                  <w:marRight w:val="0"/>
                  <w:marTop w:val="0"/>
                  <w:marBottom w:val="0"/>
                  <w:divBdr>
                    <w:top w:val="none" w:sz="0" w:space="0" w:color="auto"/>
                    <w:left w:val="none" w:sz="0" w:space="0" w:color="auto"/>
                    <w:bottom w:val="none" w:sz="0" w:space="0" w:color="auto"/>
                    <w:right w:val="none" w:sz="0" w:space="0" w:color="auto"/>
                  </w:divBdr>
                  <w:divsChild>
                    <w:div w:id="1619796611">
                      <w:marLeft w:val="0"/>
                      <w:marRight w:val="0"/>
                      <w:marTop w:val="0"/>
                      <w:marBottom w:val="0"/>
                      <w:divBdr>
                        <w:top w:val="none" w:sz="0" w:space="0" w:color="auto"/>
                        <w:left w:val="none" w:sz="0" w:space="0" w:color="auto"/>
                        <w:bottom w:val="none" w:sz="0" w:space="0" w:color="auto"/>
                        <w:right w:val="none" w:sz="0" w:space="0" w:color="auto"/>
                      </w:divBdr>
                      <w:divsChild>
                        <w:div w:id="120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07797">
      <w:bodyDiv w:val="1"/>
      <w:marLeft w:val="0"/>
      <w:marRight w:val="0"/>
      <w:marTop w:val="0"/>
      <w:marBottom w:val="0"/>
      <w:divBdr>
        <w:top w:val="none" w:sz="0" w:space="0" w:color="auto"/>
        <w:left w:val="none" w:sz="0" w:space="0" w:color="auto"/>
        <w:bottom w:val="none" w:sz="0" w:space="0" w:color="auto"/>
        <w:right w:val="none" w:sz="0" w:space="0" w:color="auto"/>
      </w:divBdr>
    </w:div>
    <w:div w:id="1925146914">
      <w:bodyDiv w:val="1"/>
      <w:marLeft w:val="0"/>
      <w:marRight w:val="0"/>
      <w:marTop w:val="0"/>
      <w:marBottom w:val="0"/>
      <w:divBdr>
        <w:top w:val="none" w:sz="0" w:space="0" w:color="auto"/>
        <w:left w:val="none" w:sz="0" w:space="0" w:color="auto"/>
        <w:bottom w:val="none" w:sz="0" w:space="0" w:color="auto"/>
        <w:right w:val="none" w:sz="0" w:space="0" w:color="auto"/>
      </w:divBdr>
    </w:div>
    <w:div w:id="2039426415">
      <w:bodyDiv w:val="1"/>
      <w:marLeft w:val="0"/>
      <w:marRight w:val="0"/>
      <w:marTop w:val="0"/>
      <w:marBottom w:val="0"/>
      <w:divBdr>
        <w:top w:val="none" w:sz="0" w:space="0" w:color="auto"/>
        <w:left w:val="none" w:sz="0" w:space="0" w:color="auto"/>
        <w:bottom w:val="none" w:sz="0" w:space="0" w:color="auto"/>
        <w:right w:val="none" w:sz="0" w:space="0" w:color="auto"/>
      </w:divBdr>
    </w:div>
    <w:div w:id="20404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eventbrite.com/e/ieee-la-orange-county-emc-chapters-and-la-mttap-joint-chapter-meeting-tickets-3428719893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ric@atsemc.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toyotausamuseum.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2C8F-ECBA-4BBC-8ED4-C26030B5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Circuit Board Layout Course Outline</vt:lpstr>
    </vt:vector>
  </TitlesOfParts>
  <Company>ETS-Lindgren, LP</Company>
  <LinksUpToDate>false</LinksUpToDate>
  <CharactersWithSpaces>6351</CharactersWithSpaces>
  <SharedDoc>false</SharedDoc>
  <HLinks>
    <vt:vector size="36" baseType="variant">
      <vt:variant>
        <vt:i4>5242978</vt:i4>
      </vt:variant>
      <vt:variant>
        <vt:i4>18</vt:i4>
      </vt:variant>
      <vt:variant>
        <vt:i4>0</vt:i4>
      </vt:variant>
      <vt:variant>
        <vt:i4>5</vt:i4>
      </vt:variant>
      <vt:variant>
        <vt:lpwstr>mailto:j.n.oneil@ieee.org</vt:lpwstr>
      </vt:variant>
      <vt:variant>
        <vt:lpwstr/>
      </vt:variant>
      <vt:variant>
        <vt:i4>7733332</vt:i4>
      </vt:variant>
      <vt:variant>
        <vt:i4>15</vt:i4>
      </vt:variant>
      <vt:variant>
        <vt:i4>0</vt:i4>
      </vt:variant>
      <vt:variant>
        <vt:i4>5</vt:i4>
      </vt:variant>
      <vt:variant>
        <vt:lpwstr>mailto:pat@andreconsulting.com</vt:lpwstr>
      </vt:variant>
      <vt:variant>
        <vt:lpwstr/>
      </vt:variant>
      <vt:variant>
        <vt:i4>7209087</vt:i4>
      </vt:variant>
      <vt:variant>
        <vt:i4>12</vt:i4>
      </vt:variant>
      <vt:variant>
        <vt:i4>0</vt:i4>
      </vt:variant>
      <vt:variant>
        <vt:i4>5</vt:i4>
      </vt:variant>
      <vt:variant>
        <vt:lpwstr>http://maps.google.com/maps?f=q&amp;hl=en&amp;geocode=&amp;q=Museum+of+Flight,+9404+East+Marginal+Way+S,+Seattle,+WA&amp;jsv=107&amp;sll=47.907698,-122.272682&amp;sspn=0.009004,0.017102&amp;ie=UTF8&amp;ll=47.518621,-122.297916&amp;spn=0.007246,0.010729&amp;z=15&amp;source=embed</vt:lpwstr>
      </vt:variant>
      <vt:variant>
        <vt:lpwstr/>
      </vt:variant>
      <vt:variant>
        <vt:i4>3866684</vt:i4>
      </vt:variant>
      <vt:variant>
        <vt:i4>9</vt:i4>
      </vt:variant>
      <vt:variant>
        <vt:i4>0</vt:i4>
      </vt:variant>
      <vt:variant>
        <vt:i4>5</vt:i4>
      </vt:variant>
      <vt:variant>
        <vt:lpwstr>http://www.museumofflight.org/</vt:lpwstr>
      </vt:variant>
      <vt:variant>
        <vt:lpwstr/>
      </vt:variant>
      <vt:variant>
        <vt:i4>7733332</vt:i4>
      </vt:variant>
      <vt:variant>
        <vt:i4>6</vt:i4>
      </vt:variant>
      <vt:variant>
        <vt:i4>0</vt:i4>
      </vt:variant>
      <vt:variant>
        <vt:i4>5</vt:i4>
      </vt:variant>
      <vt:variant>
        <vt:lpwstr>mailto:pat@andreconsulting.com</vt:lpwstr>
      </vt:variant>
      <vt:variant>
        <vt:lpwstr/>
      </vt:variant>
      <vt:variant>
        <vt:i4>3997820</vt:i4>
      </vt:variant>
      <vt:variant>
        <vt:i4>0</vt:i4>
      </vt:variant>
      <vt:variant>
        <vt:i4>0</vt:i4>
      </vt:variant>
      <vt:variant>
        <vt:i4>5</vt:i4>
      </vt:variant>
      <vt:variant>
        <vt:lpwstr>http://www.ieeeaps.org/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Board Layout Course Outline</dc:title>
  <dc:creator>T. Hubing</dc:creator>
  <cp:lastModifiedBy>Alee Langford</cp:lastModifiedBy>
  <cp:revision>2</cp:revision>
  <cp:lastPrinted>2016-08-30T18:08:00Z</cp:lastPrinted>
  <dcterms:created xsi:type="dcterms:W3CDTF">2017-05-05T20:27:00Z</dcterms:created>
  <dcterms:modified xsi:type="dcterms:W3CDTF">2017-05-05T20:27:00Z</dcterms:modified>
</cp:coreProperties>
</file>