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CA" w:rsidRPr="00F41CD3" w:rsidRDefault="001B55CA" w:rsidP="00D34D67">
      <w:pPr>
        <w:pStyle w:val="Heading2"/>
        <w:spacing w:line="216" w:lineRule="auto"/>
        <w:jc w:val="both"/>
        <w:rPr>
          <w:rFonts w:ascii="Garamond" w:hAnsi="Garamond"/>
          <w:bCs/>
          <w:sz w:val="30"/>
          <w:szCs w:val="30"/>
        </w:rPr>
      </w:pPr>
      <w:bookmarkStart w:id="0" w:name="_GoBack"/>
      <w:bookmarkEnd w:id="0"/>
      <w:r w:rsidRPr="00F41CD3">
        <w:rPr>
          <w:rFonts w:ascii="Garamond" w:eastAsia="MS UI Gothic" w:hAnsi="Garamond" w:cs="KodchiangUPC"/>
          <w:bCs/>
          <w:sz w:val="30"/>
          <w:szCs w:val="30"/>
        </w:rPr>
        <w:t>Title:</w:t>
      </w:r>
      <w:r w:rsidRPr="00F41CD3">
        <w:rPr>
          <w:rFonts w:ascii="Garamond" w:hAnsi="Garamond" w:cs="KodchiangUPC" w:hint="eastAsia"/>
          <w:bCs/>
          <w:sz w:val="30"/>
          <w:szCs w:val="30"/>
        </w:rPr>
        <w:t xml:space="preserve"> </w:t>
      </w:r>
      <w:r w:rsidRPr="00F41CD3">
        <w:rPr>
          <w:rFonts w:ascii="Garamond" w:hAnsi="Garamond" w:cs="KodchiangUPC"/>
          <w:bCs/>
          <w:sz w:val="30"/>
          <w:szCs w:val="30"/>
        </w:rPr>
        <w:t xml:space="preserve">  </w:t>
      </w:r>
      <w:r>
        <w:rPr>
          <w:rFonts w:ascii="Garamond" w:hAnsi="Garamond" w:cs="KodchiangUPC"/>
          <w:bCs/>
          <w:sz w:val="30"/>
          <w:szCs w:val="30"/>
        </w:rPr>
        <w:t xml:space="preserve"> </w:t>
      </w:r>
      <w:r w:rsidR="00D34D67">
        <w:rPr>
          <w:rFonts w:ascii="Garamond" w:hAnsi="Garamond"/>
          <w:bCs/>
          <w:sz w:val="30"/>
          <w:szCs w:val="30"/>
        </w:rPr>
        <w:t>Human-Robot Interaction and</w:t>
      </w:r>
    </w:p>
    <w:p w:rsidR="001B55CA" w:rsidRPr="00F41CD3" w:rsidRDefault="001B55CA" w:rsidP="00D34D67">
      <w:pPr>
        <w:pStyle w:val="Heading2"/>
        <w:spacing w:line="216" w:lineRule="auto"/>
        <w:jc w:val="both"/>
        <w:rPr>
          <w:rFonts w:ascii="Garamond" w:hAnsi="Garamond"/>
          <w:bCs/>
          <w:sz w:val="30"/>
          <w:szCs w:val="30"/>
        </w:rPr>
      </w:pPr>
      <w:r w:rsidRPr="00F41CD3">
        <w:rPr>
          <w:rFonts w:ascii="Garamond" w:hAnsi="Garamond"/>
          <w:bCs/>
          <w:sz w:val="30"/>
          <w:szCs w:val="30"/>
        </w:rPr>
        <w:t xml:space="preserve">       </w:t>
      </w:r>
      <w:r>
        <w:rPr>
          <w:rFonts w:ascii="Garamond" w:hAnsi="Garamond"/>
          <w:bCs/>
          <w:sz w:val="30"/>
          <w:szCs w:val="30"/>
        </w:rPr>
        <w:t xml:space="preserve">  </w:t>
      </w:r>
      <w:r w:rsidR="00D34D67">
        <w:rPr>
          <w:rFonts w:ascii="Garamond" w:hAnsi="Garamond"/>
          <w:bCs/>
          <w:sz w:val="30"/>
          <w:szCs w:val="30"/>
        </w:rPr>
        <w:t xml:space="preserve"> </w:t>
      </w:r>
      <w:r w:rsidRPr="00F41CD3">
        <w:rPr>
          <w:rFonts w:ascii="Garamond" w:hAnsi="Garamond"/>
          <w:bCs/>
          <w:sz w:val="30"/>
          <w:szCs w:val="30"/>
        </w:rPr>
        <w:t>Whole-Body Robot Sensing</w:t>
      </w:r>
    </w:p>
    <w:p w:rsidR="001B55CA" w:rsidRDefault="001B55CA" w:rsidP="00D34D67">
      <w:pPr>
        <w:pStyle w:val="Heading2"/>
        <w:tabs>
          <w:tab w:val="left" w:pos="0"/>
        </w:tabs>
        <w:jc w:val="both"/>
        <w:rPr>
          <w:rFonts w:ascii="Garamond" w:hAnsi="Garamond" w:cs="KodchiangUPC"/>
          <w:bCs/>
          <w:sz w:val="30"/>
          <w:szCs w:val="30"/>
        </w:rPr>
      </w:pPr>
      <w:r w:rsidRPr="00093509">
        <w:rPr>
          <w:rFonts w:ascii="Garamond" w:eastAsia="MS UI Gothic" w:hAnsi="Garamond" w:cs="KodchiangUPC"/>
          <w:bCs/>
          <w:sz w:val="30"/>
          <w:szCs w:val="30"/>
        </w:rPr>
        <w:t>Speaker:</w:t>
      </w:r>
      <w:r>
        <w:rPr>
          <w:rFonts w:ascii="Garamond" w:hAnsi="Garamond" w:cs="KodchiangUPC" w:hint="eastAsia"/>
          <w:bCs/>
          <w:sz w:val="30"/>
          <w:szCs w:val="30"/>
        </w:rPr>
        <w:t xml:space="preserve"> </w:t>
      </w:r>
      <w:r>
        <w:rPr>
          <w:rFonts w:ascii="Garamond" w:hAnsi="Garamond" w:cs="KodchiangUPC"/>
          <w:bCs/>
          <w:sz w:val="30"/>
          <w:szCs w:val="30"/>
        </w:rPr>
        <w:t xml:space="preserve">Dr. </w:t>
      </w:r>
      <w:r w:rsidRPr="00D328F6">
        <w:rPr>
          <w:rFonts w:ascii="Garamond" w:hAnsi="Garamond" w:cs="KodchiangUPC"/>
          <w:bCs/>
          <w:sz w:val="30"/>
          <w:szCs w:val="30"/>
        </w:rPr>
        <w:t xml:space="preserve">Vladimir </w:t>
      </w:r>
      <w:proofErr w:type="spellStart"/>
      <w:r w:rsidRPr="00D328F6">
        <w:rPr>
          <w:rFonts w:ascii="Garamond" w:hAnsi="Garamond" w:cs="KodchiangUPC"/>
          <w:bCs/>
          <w:sz w:val="30"/>
          <w:szCs w:val="30"/>
        </w:rPr>
        <w:t>Lumelsky</w:t>
      </w:r>
      <w:proofErr w:type="spellEnd"/>
    </w:p>
    <w:p w:rsidR="001B55CA" w:rsidRPr="001B55CA" w:rsidRDefault="001B55CA" w:rsidP="00D34D67">
      <w:pPr>
        <w:widowControl/>
        <w:adjustRightInd w:val="0"/>
        <w:snapToGrid w:val="0"/>
        <w:rPr>
          <w:rFonts w:ascii="Garamond" w:eastAsia="MS UI Gothic" w:hAnsi="Garamond" w:cs="KodchiangUPC"/>
          <w:b/>
          <w:bCs/>
          <w:kern w:val="0"/>
          <w:sz w:val="30"/>
          <w:szCs w:val="30"/>
        </w:rPr>
      </w:pPr>
      <w:r w:rsidRPr="001B55CA">
        <w:rPr>
          <w:rFonts w:ascii="Garamond" w:hAnsi="Garamond" w:cs="KodchiangUPC"/>
          <w:b/>
          <w:bCs/>
          <w:sz w:val="30"/>
          <w:szCs w:val="30"/>
        </w:rPr>
        <w:t xml:space="preserve">       </w:t>
      </w:r>
      <w:r w:rsidR="00D34D67">
        <w:rPr>
          <w:rFonts w:ascii="Garamond" w:hAnsi="Garamond" w:cs="KodchiangUPC"/>
          <w:b/>
          <w:bCs/>
          <w:sz w:val="30"/>
          <w:szCs w:val="30"/>
        </w:rPr>
        <w:t xml:space="preserve"> </w:t>
      </w:r>
      <w:r w:rsidRPr="001B55CA">
        <w:rPr>
          <w:rFonts w:ascii="Garamond" w:hAnsi="Garamond"/>
          <w:b/>
          <w:snapToGrid w:val="0"/>
          <w:color w:val="000000"/>
          <w:sz w:val="30"/>
          <w:szCs w:val="30"/>
        </w:rPr>
        <w:t>University of Wisconsin-Madi</w:t>
      </w:r>
      <w:r w:rsidRPr="001B55CA">
        <w:rPr>
          <w:rFonts w:ascii="Garamond" w:hAnsi="Garamond"/>
          <w:b/>
          <w:color w:val="000000"/>
          <w:sz w:val="30"/>
          <w:szCs w:val="30"/>
        </w:rPr>
        <w:t>son</w:t>
      </w:r>
    </w:p>
    <w:p w:rsidR="00023EEF" w:rsidRDefault="007E2FAE" w:rsidP="00780D3F">
      <w:pPr>
        <w:widowControl/>
        <w:adjustRightInd w:val="0"/>
        <w:snapToGrid w:val="0"/>
        <w:spacing w:beforeLines="50" w:before="156"/>
        <w:rPr>
          <w:rFonts w:ascii="Garamond" w:hAnsi="Garamond" w:cs="KodchiangUPC"/>
          <w:b/>
          <w:bCs/>
          <w:kern w:val="0"/>
          <w:sz w:val="30"/>
          <w:szCs w:val="30"/>
        </w:rPr>
      </w:pPr>
      <w:r w:rsidRPr="00093509">
        <w:rPr>
          <w:rFonts w:ascii="Garamond" w:eastAsia="MS UI Gothic" w:hAnsi="Garamond" w:cs="KodchiangUPC"/>
          <w:bCs/>
          <w:kern w:val="0"/>
          <w:sz w:val="30"/>
          <w:szCs w:val="30"/>
        </w:rPr>
        <w:t>Date:</w:t>
      </w:r>
      <w:r w:rsidRPr="00093509">
        <w:rPr>
          <w:rFonts w:ascii="Garamond" w:hAnsi="Garamond" w:cs="KodchiangUPC"/>
          <w:bCs/>
          <w:kern w:val="0"/>
          <w:sz w:val="30"/>
          <w:szCs w:val="30"/>
        </w:rPr>
        <w:t xml:space="preserve"> </w:t>
      </w:r>
    </w:p>
    <w:p w:rsidR="00023EEF" w:rsidRDefault="00023EEF" w:rsidP="00780D3F">
      <w:pPr>
        <w:widowControl/>
        <w:adjustRightInd w:val="0"/>
        <w:snapToGrid w:val="0"/>
        <w:spacing w:beforeLines="50" w:before="156"/>
        <w:rPr>
          <w:rFonts w:ascii="Garamond" w:hAnsi="Garamond" w:cs="KodchiangUPC"/>
          <w:b/>
          <w:bCs/>
          <w:kern w:val="0"/>
          <w:sz w:val="30"/>
          <w:szCs w:val="30"/>
        </w:rPr>
      </w:pPr>
      <w:r w:rsidRPr="00093509">
        <w:rPr>
          <w:rFonts w:ascii="Garamond" w:eastAsia="MS UI Gothic" w:hAnsi="Garamond" w:cs="KodchiangUPC"/>
          <w:bCs/>
          <w:kern w:val="0"/>
          <w:sz w:val="30"/>
          <w:szCs w:val="30"/>
        </w:rPr>
        <w:t>Time:</w:t>
      </w:r>
      <w:r w:rsidRPr="00124D97">
        <w:rPr>
          <w:rFonts w:ascii="Garamond" w:hAnsi="Garamond" w:cs="KodchiangUPC" w:hint="eastAsia"/>
          <w:b/>
          <w:bCs/>
          <w:kern w:val="0"/>
          <w:sz w:val="30"/>
          <w:szCs w:val="30"/>
        </w:rPr>
        <w:t xml:space="preserve"> </w:t>
      </w:r>
    </w:p>
    <w:p w:rsidR="00023EEF" w:rsidRDefault="00023EEF" w:rsidP="00780D3F">
      <w:pPr>
        <w:widowControl/>
        <w:adjustRightInd w:val="0"/>
        <w:snapToGrid w:val="0"/>
        <w:spacing w:beforeLines="50" w:before="156"/>
        <w:rPr>
          <w:rFonts w:ascii="Garamond" w:hAnsi="Garamond" w:cs="KodchiangUPC"/>
          <w:b/>
          <w:bCs/>
          <w:kern w:val="0"/>
          <w:sz w:val="30"/>
          <w:szCs w:val="30"/>
        </w:rPr>
      </w:pPr>
      <w:r w:rsidRPr="00093509">
        <w:rPr>
          <w:rFonts w:ascii="Garamond" w:eastAsia="MS UI Gothic" w:hAnsi="Garamond" w:cs="KodchiangUPC"/>
          <w:bCs/>
          <w:kern w:val="0"/>
          <w:sz w:val="30"/>
          <w:szCs w:val="30"/>
        </w:rPr>
        <w:t>Venue:</w:t>
      </w:r>
    </w:p>
    <w:p w:rsidR="00585D02" w:rsidRPr="00673804" w:rsidRDefault="001B55CA" w:rsidP="00780D3F">
      <w:pPr>
        <w:widowControl/>
        <w:adjustRightInd w:val="0"/>
        <w:snapToGrid w:val="0"/>
        <w:spacing w:beforeLines="50" w:before="156"/>
        <w:rPr>
          <w:rFonts w:ascii="Garamond" w:hAnsi="Garamond" w:cs="KodchiangUPC"/>
          <w:b/>
          <w:bCs/>
          <w:kern w:val="0"/>
          <w:sz w:val="30"/>
          <w:szCs w:val="30"/>
        </w:rPr>
        <w:sectPr w:rsidR="00585D02" w:rsidRPr="00673804" w:rsidSect="00023E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021" w:bottom="851" w:left="1021" w:header="851" w:footer="992" w:gutter="0"/>
          <w:cols w:num="2" w:space="26" w:equalWidth="0">
            <w:col w:w="6336" w:space="720"/>
            <w:col w:w="2808"/>
          </w:cols>
          <w:docGrid w:type="lines" w:linePitch="312"/>
        </w:sectPr>
      </w:pPr>
      <w:r>
        <w:rPr>
          <w:rFonts w:ascii="Garamond" w:hAnsi="Garamond" w:cs="KodchiangUPC"/>
          <w:b/>
          <w:bCs/>
          <w:kern w:val="0"/>
          <w:sz w:val="30"/>
          <w:szCs w:val="30"/>
        </w:rPr>
        <w:lastRenderedPageBreak/>
        <w:t xml:space="preserve">   </w:t>
      </w:r>
      <w:r w:rsidR="00FF563D">
        <w:rPr>
          <w:rFonts w:ascii="Garamond" w:hAnsi="Garamond" w:cs="KodchiangUPC"/>
          <w:b/>
          <w:bCs/>
          <w:noProof/>
          <w:kern w:val="0"/>
          <w:sz w:val="30"/>
          <w:szCs w:val="30"/>
          <w:lang w:eastAsia="en-US"/>
        </w:rPr>
        <w:drawing>
          <wp:inline distT="0" distB="0" distL="0" distR="0">
            <wp:extent cx="1344295" cy="1783715"/>
            <wp:effectExtent l="19050" t="0" r="8255" b="0"/>
            <wp:docPr id="1" name="Picture 1" descr="Lumelsky-photo-BW-made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elsky-photo-BW-made-col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EF" w:rsidRDefault="00023EEF" w:rsidP="00780D3F">
      <w:pPr>
        <w:widowControl/>
        <w:tabs>
          <w:tab w:val="left" w:pos="540"/>
          <w:tab w:val="left" w:pos="630"/>
        </w:tabs>
        <w:adjustRightInd w:val="0"/>
        <w:snapToGrid w:val="0"/>
        <w:spacing w:afterLines="30" w:after="93"/>
        <w:rPr>
          <w:rFonts w:ascii="Garamond" w:hAnsi="Garamond" w:cs="KodchiangUPC"/>
          <w:b/>
          <w:bCs/>
          <w:kern w:val="0"/>
          <w:sz w:val="30"/>
          <w:szCs w:val="30"/>
        </w:rPr>
        <w:sectPr w:rsidR="00023EEF" w:rsidSect="00585D02">
          <w:type w:val="continuous"/>
          <w:pgSz w:w="11906" w:h="16838"/>
          <w:pgMar w:top="851" w:right="1021" w:bottom="851" w:left="1021" w:header="851" w:footer="992" w:gutter="0"/>
          <w:cols w:num="2" w:space="26"/>
          <w:docGrid w:type="lines" w:linePitch="312"/>
        </w:sectPr>
      </w:pPr>
    </w:p>
    <w:p w:rsidR="00657A6D" w:rsidRPr="00657A6D" w:rsidRDefault="00657A6D" w:rsidP="00780D3F">
      <w:pPr>
        <w:widowControl/>
        <w:adjustRightInd w:val="0"/>
        <w:snapToGrid w:val="0"/>
        <w:spacing w:afterLines="30" w:after="93"/>
        <w:rPr>
          <w:kern w:val="0"/>
          <w:sz w:val="24"/>
          <w:szCs w:val="21"/>
        </w:rPr>
      </w:pPr>
      <w:r w:rsidRPr="00657A6D">
        <w:rPr>
          <w:kern w:val="0"/>
          <w:sz w:val="24"/>
          <w:szCs w:val="21"/>
        </w:rPr>
        <w:lastRenderedPageBreak/>
        <w:t>-------------------------------------------------------------------------------------------------------</w:t>
      </w:r>
      <w:r w:rsidR="0032455D" w:rsidRPr="00657A6D">
        <w:rPr>
          <w:kern w:val="0"/>
          <w:sz w:val="24"/>
          <w:szCs w:val="21"/>
        </w:rPr>
        <w:t>----------</w:t>
      </w:r>
      <w:r w:rsidR="00794029">
        <w:rPr>
          <w:rFonts w:hint="eastAsia"/>
          <w:kern w:val="0"/>
          <w:sz w:val="24"/>
          <w:szCs w:val="21"/>
        </w:rPr>
        <w:t>-------</w:t>
      </w:r>
    </w:p>
    <w:p w:rsidR="000B2A97" w:rsidRDefault="00657A6D" w:rsidP="00D84714">
      <w:pPr>
        <w:ind w:right="-720"/>
        <w:rPr>
          <w:snapToGrid w:val="0"/>
          <w:sz w:val="24"/>
        </w:rPr>
      </w:pPr>
      <w:r w:rsidRPr="00F21B7D">
        <w:rPr>
          <w:rFonts w:ascii="Arial" w:hAnsi="Arial" w:cs="Arial"/>
          <w:b/>
          <w:bCs/>
          <w:kern w:val="0"/>
          <w:sz w:val="24"/>
        </w:rPr>
        <w:t>Abstract:</w:t>
      </w:r>
      <w:r w:rsidR="000B338E">
        <w:rPr>
          <w:rFonts w:ascii="Arial" w:hAnsi="Arial" w:cs="Arial"/>
          <w:b/>
          <w:bCs/>
          <w:kern w:val="0"/>
          <w:sz w:val="24"/>
        </w:rPr>
        <w:t xml:space="preserve"> </w:t>
      </w:r>
      <w:r w:rsidR="006B2677" w:rsidRPr="006B2677">
        <w:rPr>
          <w:kern w:val="0"/>
          <w:sz w:val="24"/>
        </w:rPr>
        <w:t>The ability by a robot to</w:t>
      </w:r>
      <w:r w:rsidR="006B2677">
        <w:rPr>
          <w:kern w:val="0"/>
          <w:sz w:val="24"/>
        </w:rPr>
        <w:t xml:space="preserve"> </w:t>
      </w:r>
      <w:r w:rsidR="006B2677">
        <w:rPr>
          <w:snapToGrid w:val="0"/>
          <w:sz w:val="24"/>
        </w:rPr>
        <w:t xml:space="preserve">operate in an uncertain environment, such as near humans or far away under human control, potentially opens a myriad uses. </w:t>
      </w:r>
      <w:r w:rsidR="00920D8F">
        <w:rPr>
          <w:snapToGrid w:val="0"/>
          <w:sz w:val="24"/>
        </w:rPr>
        <w:t>Examples include</w:t>
      </w:r>
      <w:r w:rsidR="00D328F6">
        <w:rPr>
          <w:snapToGrid w:val="0"/>
          <w:sz w:val="24"/>
        </w:rPr>
        <w:t xml:space="preserve"> robots preparing the</w:t>
      </w:r>
      <w:r w:rsidR="00FE18A8">
        <w:rPr>
          <w:snapToGrid w:val="0"/>
          <w:sz w:val="24"/>
        </w:rPr>
        <w:t xml:space="preserve"> Mars surface for human arrival;</w:t>
      </w:r>
      <w:r w:rsidR="00D328F6">
        <w:rPr>
          <w:snapToGrid w:val="0"/>
          <w:sz w:val="24"/>
        </w:rPr>
        <w:t xml:space="preserve"> robots for assembly of large space telescopes</w:t>
      </w:r>
      <w:r w:rsidR="00FE18A8">
        <w:rPr>
          <w:snapToGrid w:val="0"/>
          <w:sz w:val="24"/>
        </w:rPr>
        <w:t>;</w:t>
      </w:r>
      <w:r w:rsidR="00D328F6">
        <w:rPr>
          <w:snapToGrid w:val="0"/>
          <w:sz w:val="24"/>
        </w:rPr>
        <w:t xml:space="preserve"> robot helpers for the elderly</w:t>
      </w:r>
      <w:r w:rsidR="00FE18A8">
        <w:rPr>
          <w:snapToGrid w:val="0"/>
          <w:sz w:val="24"/>
        </w:rPr>
        <w:t xml:space="preserve">; </w:t>
      </w:r>
      <w:r w:rsidR="00D82320">
        <w:rPr>
          <w:snapToGrid w:val="0"/>
          <w:sz w:val="24"/>
        </w:rPr>
        <w:t>robot s</w:t>
      </w:r>
      <w:r w:rsidR="002B25F2">
        <w:rPr>
          <w:snapToGrid w:val="0"/>
          <w:sz w:val="24"/>
        </w:rPr>
        <w:t>earch and disposal of war mines</w:t>
      </w:r>
      <w:r w:rsidR="00D328F6">
        <w:rPr>
          <w:snapToGrid w:val="0"/>
          <w:sz w:val="24"/>
        </w:rPr>
        <w:t>.</w:t>
      </w:r>
      <w:r w:rsidR="005B0C39">
        <w:rPr>
          <w:snapToGrid w:val="0"/>
          <w:sz w:val="24"/>
        </w:rPr>
        <w:t xml:space="preserve"> So far a</w:t>
      </w:r>
      <w:r w:rsidR="002B25F2">
        <w:rPr>
          <w:snapToGrid w:val="0"/>
          <w:sz w:val="24"/>
        </w:rPr>
        <w:t>dvances in this area</w:t>
      </w:r>
      <w:r w:rsidR="006B2677">
        <w:rPr>
          <w:snapToGrid w:val="0"/>
          <w:sz w:val="24"/>
        </w:rPr>
        <w:t xml:space="preserve"> have been</w:t>
      </w:r>
      <w:r w:rsidR="00FF563D" w:rsidRPr="00FF563D">
        <w:rPr>
          <w:snapToGrid w:val="0"/>
          <w:sz w:val="24"/>
        </w:rPr>
        <w:t xml:space="preserve"> </w:t>
      </w:r>
      <w:r w:rsidR="00FF563D">
        <w:rPr>
          <w:snapToGrid w:val="0"/>
          <w:sz w:val="24"/>
        </w:rPr>
        <w:t>coming slowly, with a focus</w:t>
      </w:r>
      <w:r w:rsidR="006B2677">
        <w:rPr>
          <w:snapToGrid w:val="0"/>
          <w:sz w:val="24"/>
        </w:rPr>
        <w:t xml:space="preserve"> </w:t>
      </w:r>
      <w:r w:rsidR="005B0C39">
        <w:rPr>
          <w:snapToGrid w:val="0"/>
          <w:sz w:val="24"/>
        </w:rPr>
        <w:t xml:space="preserve">on small </w:t>
      </w:r>
      <w:r w:rsidR="006B2677">
        <w:rPr>
          <w:snapToGrid w:val="0"/>
          <w:sz w:val="24"/>
        </w:rPr>
        <w:t xml:space="preserve">categories of tasks rather than </w:t>
      </w:r>
      <w:r w:rsidR="005B0C39">
        <w:rPr>
          <w:snapToGrid w:val="0"/>
          <w:sz w:val="24"/>
        </w:rPr>
        <w:t xml:space="preserve">on </w:t>
      </w:r>
      <w:r w:rsidR="006B2677">
        <w:rPr>
          <w:snapToGrid w:val="0"/>
          <w:sz w:val="24"/>
        </w:rPr>
        <w:t xml:space="preserve">a universal ability </w:t>
      </w:r>
      <w:r w:rsidR="005B0C39">
        <w:rPr>
          <w:snapToGrid w:val="0"/>
          <w:sz w:val="24"/>
        </w:rPr>
        <w:t>typical</w:t>
      </w:r>
      <w:r w:rsidR="006B2677">
        <w:rPr>
          <w:snapToGrid w:val="0"/>
          <w:sz w:val="24"/>
        </w:rPr>
        <w:t xml:space="preserve"> in nature</w:t>
      </w:r>
      <w:r w:rsidR="002B25F2">
        <w:rPr>
          <w:snapToGrid w:val="0"/>
          <w:sz w:val="24"/>
        </w:rPr>
        <w:t xml:space="preserve">. </w:t>
      </w:r>
      <w:r w:rsidR="006B2677">
        <w:rPr>
          <w:snapToGrid w:val="0"/>
          <w:sz w:val="24"/>
        </w:rPr>
        <w:t>Challenges appear both</w:t>
      </w:r>
      <w:r w:rsidR="002B25F2">
        <w:rPr>
          <w:snapToGrid w:val="0"/>
          <w:sz w:val="24"/>
        </w:rPr>
        <w:t xml:space="preserve"> on the robotics </w:t>
      </w:r>
      <w:r w:rsidR="006B2677">
        <w:rPr>
          <w:snapToGrid w:val="0"/>
          <w:sz w:val="24"/>
        </w:rPr>
        <w:t xml:space="preserve">side </w:t>
      </w:r>
      <w:r w:rsidR="002B25F2">
        <w:rPr>
          <w:snapToGrid w:val="0"/>
          <w:sz w:val="24"/>
        </w:rPr>
        <w:t xml:space="preserve">and on human side: robots have hard time adjusting </w:t>
      </w:r>
      <w:r w:rsidR="006B2677">
        <w:rPr>
          <w:snapToGrid w:val="0"/>
          <w:sz w:val="24"/>
        </w:rPr>
        <w:t>to</w:t>
      </w:r>
      <w:r w:rsidR="002B25F2">
        <w:rPr>
          <w:snapToGrid w:val="0"/>
          <w:sz w:val="24"/>
        </w:rPr>
        <w:t xml:space="preserve"> </w:t>
      </w:r>
      <w:r w:rsidR="00FF563D">
        <w:rPr>
          <w:snapToGrid w:val="0"/>
          <w:sz w:val="24"/>
        </w:rPr>
        <w:t xml:space="preserve">an </w:t>
      </w:r>
      <w:r w:rsidR="002B25F2">
        <w:rPr>
          <w:snapToGrid w:val="0"/>
          <w:sz w:val="24"/>
        </w:rPr>
        <w:t xml:space="preserve">unstructured </w:t>
      </w:r>
      <w:r w:rsidR="006B2677">
        <w:rPr>
          <w:snapToGrid w:val="0"/>
          <w:sz w:val="24"/>
        </w:rPr>
        <w:t>environment</w:t>
      </w:r>
      <w:r w:rsidR="002B25F2">
        <w:rPr>
          <w:snapToGrid w:val="0"/>
          <w:sz w:val="24"/>
        </w:rPr>
        <w:t>, wh</w:t>
      </w:r>
      <w:r w:rsidR="006B2677">
        <w:rPr>
          <w:snapToGrid w:val="0"/>
          <w:sz w:val="24"/>
        </w:rPr>
        <w:t>ereas</w:t>
      </w:r>
      <w:r w:rsidR="002B25F2">
        <w:rPr>
          <w:snapToGrid w:val="0"/>
          <w:sz w:val="24"/>
        </w:rPr>
        <w:t xml:space="preserve"> human cognition has</w:t>
      </w:r>
      <w:r w:rsidR="00D82320">
        <w:rPr>
          <w:snapToGrid w:val="0"/>
          <w:sz w:val="24"/>
        </w:rPr>
        <w:t xml:space="preserve"> serious</w:t>
      </w:r>
      <w:r w:rsidR="002B25F2">
        <w:rPr>
          <w:snapToGrid w:val="0"/>
          <w:sz w:val="24"/>
        </w:rPr>
        <w:t xml:space="preserve"> </w:t>
      </w:r>
      <w:r w:rsidR="00AE2FD0">
        <w:rPr>
          <w:snapToGrid w:val="0"/>
          <w:sz w:val="24"/>
        </w:rPr>
        <w:t>limits in</w:t>
      </w:r>
      <w:r w:rsidR="002B25F2">
        <w:rPr>
          <w:snapToGrid w:val="0"/>
          <w:sz w:val="24"/>
        </w:rPr>
        <w:t xml:space="preserve"> </w:t>
      </w:r>
      <w:r w:rsidR="001D4A1E">
        <w:rPr>
          <w:snapToGrid w:val="0"/>
          <w:sz w:val="24"/>
        </w:rPr>
        <w:t xml:space="preserve">adjusting to robots and </w:t>
      </w:r>
      <w:r w:rsidR="006B2677">
        <w:rPr>
          <w:snapToGrid w:val="0"/>
          <w:sz w:val="24"/>
        </w:rPr>
        <w:t>grasping complex</w:t>
      </w:r>
      <w:r w:rsidR="001D4A1E">
        <w:rPr>
          <w:snapToGrid w:val="0"/>
          <w:sz w:val="24"/>
        </w:rPr>
        <w:t xml:space="preserve"> 2D and 3D motion</w:t>
      </w:r>
      <w:r w:rsidR="002B25F2">
        <w:rPr>
          <w:snapToGrid w:val="0"/>
          <w:sz w:val="24"/>
        </w:rPr>
        <w:t>. A</w:t>
      </w:r>
      <w:r w:rsidR="00FE18A8">
        <w:rPr>
          <w:snapToGrid w:val="0"/>
          <w:sz w:val="24"/>
        </w:rPr>
        <w:t>s a result</w:t>
      </w:r>
      <w:r w:rsidR="002B25F2">
        <w:rPr>
          <w:snapToGrid w:val="0"/>
          <w:sz w:val="24"/>
        </w:rPr>
        <w:t xml:space="preserve">, applications where robots operate near humans – or far away </w:t>
      </w:r>
      <w:r w:rsidR="001D4A1E">
        <w:rPr>
          <w:snapToGrid w:val="0"/>
          <w:sz w:val="24"/>
        </w:rPr>
        <w:t>under their control</w:t>
      </w:r>
      <w:r w:rsidR="002B25F2">
        <w:rPr>
          <w:snapToGrid w:val="0"/>
          <w:sz w:val="24"/>
        </w:rPr>
        <w:t xml:space="preserve"> – are </w:t>
      </w:r>
      <w:r w:rsidR="00920D8F">
        <w:rPr>
          <w:snapToGrid w:val="0"/>
          <w:sz w:val="24"/>
        </w:rPr>
        <w:t xml:space="preserve">exceedingly </w:t>
      </w:r>
      <w:r w:rsidR="002B25F2">
        <w:rPr>
          <w:snapToGrid w:val="0"/>
          <w:sz w:val="24"/>
        </w:rPr>
        <w:t xml:space="preserve">rare. The way out of </w:t>
      </w:r>
      <w:r w:rsidR="00FE18A8">
        <w:rPr>
          <w:snapToGrid w:val="0"/>
          <w:sz w:val="24"/>
        </w:rPr>
        <w:t>this impasse</w:t>
      </w:r>
      <w:r w:rsidR="002B25F2">
        <w:rPr>
          <w:snapToGrid w:val="0"/>
          <w:sz w:val="24"/>
        </w:rPr>
        <w:t xml:space="preserve"> is to supply the robot with a </w:t>
      </w:r>
      <w:r w:rsidR="002B25F2" w:rsidRPr="00686B1A">
        <w:rPr>
          <w:i/>
          <w:snapToGrid w:val="0"/>
          <w:sz w:val="24"/>
        </w:rPr>
        <w:t>whole-body sensing</w:t>
      </w:r>
      <w:r w:rsidR="002B25F2">
        <w:rPr>
          <w:snapToGrid w:val="0"/>
          <w:sz w:val="24"/>
        </w:rPr>
        <w:t xml:space="preserve"> - an ability to sense surrounding objects at </w:t>
      </w:r>
      <w:r w:rsidR="00920D8F">
        <w:rPr>
          <w:snapToGrid w:val="0"/>
          <w:sz w:val="24"/>
        </w:rPr>
        <w:t>the robot’s</w:t>
      </w:r>
      <w:r w:rsidR="002B25F2">
        <w:rPr>
          <w:snapToGrid w:val="0"/>
          <w:sz w:val="24"/>
        </w:rPr>
        <w:t xml:space="preserve"> whole body</w:t>
      </w:r>
      <w:r w:rsidR="00AE2FD0">
        <w:rPr>
          <w:snapToGrid w:val="0"/>
          <w:sz w:val="24"/>
        </w:rPr>
        <w:t xml:space="preserve"> and u</w:t>
      </w:r>
      <w:r w:rsidR="00D82320">
        <w:rPr>
          <w:snapToGrid w:val="0"/>
          <w:sz w:val="24"/>
        </w:rPr>
        <w:t>tilize</w:t>
      </w:r>
      <w:r w:rsidR="00AE2FD0">
        <w:rPr>
          <w:snapToGrid w:val="0"/>
          <w:sz w:val="24"/>
        </w:rPr>
        <w:t xml:space="preserve"> th</w:t>
      </w:r>
      <w:r w:rsidR="00D84714">
        <w:rPr>
          <w:snapToGrid w:val="0"/>
          <w:sz w:val="24"/>
        </w:rPr>
        <w:t>ese</w:t>
      </w:r>
      <w:r w:rsidR="00AE2FD0">
        <w:rPr>
          <w:snapToGrid w:val="0"/>
          <w:sz w:val="24"/>
        </w:rPr>
        <w:t xml:space="preserve"> data in real time</w:t>
      </w:r>
      <w:r w:rsidR="002B25F2">
        <w:rPr>
          <w:snapToGrid w:val="0"/>
          <w:sz w:val="24"/>
        </w:rPr>
        <w:t xml:space="preserve">. This calls for </w:t>
      </w:r>
      <w:r w:rsidR="00920D8F">
        <w:rPr>
          <w:snapToGrid w:val="0"/>
          <w:sz w:val="24"/>
        </w:rPr>
        <w:t xml:space="preserve">large-area flexible </w:t>
      </w:r>
      <w:r w:rsidR="00FF563D">
        <w:rPr>
          <w:snapToGrid w:val="0"/>
          <w:sz w:val="24"/>
        </w:rPr>
        <w:t xml:space="preserve">sensing </w:t>
      </w:r>
      <w:r w:rsidR="00920D8F">
        <w:rPr>
          <w:snapToGrid w:val="0"/>
          <w:sz w:val="24"/>
        </w:rPr>
        <w:t>arrays -</w:t>
      </w:r>
      <w:r w:rsidR="00FE18A8">
        <w:rPr>
          <w:snapToGrid w:val="0"/>
          <w:sz w:val="24"/>
        </w:rPr>
        <w:t xml:space="preserve"> </w:t>
      </w:r>
      <w:r w:rsidR="002B25F2">
        <w:rPr>
          <w:snapToGrid w:val="0"/>
          <w:sz w:val="24"/>
        </w:rPr>
        <w:t xml:space="preserve">sensitive skin covering the </w:t>
      </w:r>
      <w:r w:rsidR="000B2A97">
        <w:rPr>
          <w:snapToGrid w:val="0"/>
          <w:sz w:val="24"/>
        </w:rPr>
        <w:t xml:space="preserve">whole </w:t>
      </w:r>
      <w:r w:rsidR="002B25F2">
        <w:rPr>
          <w:snapToGrid w:val="0"/>
          <w:sz w:val="24"/>
        </w:rPr>
        <w:t>robot body</w:t>
      </w:r>
      <w:r w:rsidR="00C342B6">
        <w:rPr>
          <w:snapToGrid w:val="0"/>
          <w:sz w:val="24"/>
        </w:rPr>
        <w:t xml:space="preserve"> akin to the skin covering the human body</w:t>
      </w:r>
      <w:r w:rsidR="002B25F2">
        <w:rPr>
          <w:snapToGrid w:val="0"/>
          <w:sz w:val="24"/>
        </w:rPr>
        <w:t xml:space="preserve">. </w:t>
      </w:r>
      <w:r w:rsidR="00C342B6">
        <w:rPr>
          <w:snapToGrid w:val="0"/>
          <w:sz w:val="24"/>
        </w:rPr>
        <w:t>W</w:t>
      </w:r>
      <w:r w:rsidR="000B2A97">
        <w:rPr>
          <w:snapToGrid w:val="0"/>
          <w:sz w:val="24"/>
        </w:rPr>
        <w:t>hole-body sensing</w:t>
      </w:r>
      <w:r w:rsidR="002B25F2">
        <w:rPr>
          <w:snapToGrid w:val="0"/>
          <w:sz w:val="24"/>
        </w:rPr>
        <w:t xml:space="preserve"> brings interesting</w:t>
      </w:r>
      <w:r w:rsidR="00920D8F">
        <w:rPr>
          <w:snapToGrid w:val="0"/>
          <w:sz w:val="24"/>
        </w:rPr>
        <w:t xml:space="preserve">, </w:t>
      </w:r>
      <w:r w:rsidR="00D82320">
        <w:rPr>
          <w:snapToGrid w:val="0"/>
          <w:sz w:val="24"/>
        </w:rPr>
        <w:t>even</w:t>
      </w:r>
      <w:r w:rsidR="00920D8F">
        <w:rPr>
          <w:snapToGrid w:val="0"/>
          <w:sz w:val="24"/>
        </w:rPr>
        <w:t xml:space="preserve"> unexpected,</w:t>
      </w:r>
      <w:r w:rsidR="002B25F2">
        <w:rPr>
          <w:snapToGrid w:val="0"/>
          <w:sz w:val="24"/>
        </w:rPr>
        <w:t xml:space="preserve"> </w:t>
      </w:r>
      <w:r w:rsidR="00920D8F">
        <w:rPr>
          <w:snapToGrid w:val="0"/>
          <w:sz w:val="24"/>
        </w:rPr>
        <w:t>properties</w:t>
      </w:r>
      <w:r w:rsidR="002B25F2">
        <w:rPr>
          <w:snapToGrid w:val="0"/>
          <w:sz w:val="24"/>
        </w:rPr>
        <w:t>:</w:t>
      </w:r>
      <w:r w:rsidR="00FE18A8">
        <w:rPr>
          <w:snapToGrid w:val="0"/>
          <w:sz w:val="24"/>
        </w:rPr>
        <w:t xml:space="preserve"> </w:t>
      </w:r>
      <w:r w:rsidR="00C342B6">
        <w:rPr>
          <w:snapToGrid w:val="0"/>
          <w:sz w:val="24"/>
        </w:rPr>
        <w:t xml:space="preserve">powerful </w:t>
      </w:r>
      <w:r w:rsidR="000B2A97">
        <w:rPr>
          <w:snapToGrid w:val="0"/>
          <w:sz w:val="24"/>
        </w:rPr>
        <w:t>robots become inherently safe</w:t>
      </w:r>
      <w:r w:rsidR="00FE18A8">
        <w:rPr>
          <w:snapToGrid w:val="0"/>
          <w:sz w:val="24"/>
        </w:rPr>
        <w:t>;</w:t>
      </w:r>
      <w:r w:rsidR="000B2A97">
        <w:rPr>
          <w:snapToGrid w:val="0"/>
          <w:sz w:val="24"/>
        </w:rPr>
        <w:t xml:space="preserve"> human operators can move them fast, with </w:t>
      </w:r>
      <w:r w:rsidR="00FE18A8">
        <w:rPr>
          <w:snapToGrid w:val="0"/>
          <w:sz w:val="24"/>
        </w:rPr>
        <w:t xml:space="preserve">“natural” </w:t>
      </w:r>
      <w:r w:rsidR="000B2A97">
        <w:rPr>
          <w:snapToGrid w:val="0"/>
          <w:sz w:val="24"/>
        </w:rPr>
        <w:t>speeds</w:t>
      </w:r>
      <w:r w:rsidR="00FE18A8">
        <w:rPr>
          <w:snapToGrid w:val="0"/>
          <w:sz w:val="24"/>
        </w:rPr>
        <w:t xml:space="preserve">; </w:t>
      </w:r>
      <w:r w:rsidR="00AE2FD0">
        <w:rPr>
          <w:snapToGrid w:val="0"/>
          <w:sz w:val="24"/>
        </w:rPr>
        <w:t>robot</w:t>
      </w:r>
      <w:r w:rsidR="000B2A97">
        <w:rPr>
          <w:snapToGrid w:val="0"/>
          <w:sz w:val="24"/>
        </w:rPr>
        <w:t xml:space="preserve"> </w:t>
      </w:r>
      <w:r w:rsidR="000B2A97" w:rsidRPr="00372E74">
        <w:rPr>
          <w:snapToGrid w:val="0"/>
          <w:sz w:val="24"/>
        </w:rPr>
        <w:t xml:space="preserve">motion </w:t>
      </w:r>
      <w:r w:rsidR="000B2A97">
        <w:rPr>
          <w:snapToGrid w:val="0"/>
          <w:sz w:val="24"/>
        </w:rPr>
        <w:t>strategies exceed human spatial reasoning skills</w:t>
      </w:r>
      <w:r w:rsidR="00FE18A8">
        <w:rPr>
          <w:snapToGrid w:val="0"/>
          <w:sz w:val="24"/>
        </w:rPr>
        <w:t xml:space="preserve">; </w:t>
      </w:r>
      <w:r w:rsidR="001D4A1E">
        <w:rPr>
          <w:snapToGrid w:val="0"/>
          <w:sz w:val="24"/>
        </w:rPr>
        <w:t xml:space="preserve">it becomes realistic to utilize </w:t>
      </w:r>
      <w:r w:rsidR="000B2A97">
        <w:rPr>
          <w:snapToGrid w:val="0"/>
          <w:sz w:val="24"/>
        </w:rPr>
        <w:t xml:space="preserve">natural synergy </w:t>
      </w:r>
      <w:r w:rsidR="00D30A78">
        <w:rPr>
          <w:snapToGrid w:val="0"/>
          <w:sz w:val="24"/>
        </w:rPr>
        <w:t>of</w:t>
      </w:r>
      <w:r w:rsidR="000B2A97">
        <w:rPr>
          <w:snapToGrid w:val="0"/>
          <w:sz w:val="24"/>
        </w:rPr>
        <w:t xml:space="preserve"> human-robot teams</w:t>
      </w:r>
      <w:r w:rsidR="00D84714">
        <w:rPr>
          <w:snapToGrid w:val="0"/>
          <w:sz w:val="24"/>
        </w:rPr>
        <w:t xml:space="preserve"> and allow</w:t>
      </w:r>
      <w:r w:rsidR="00FE18A8">
        <w:rPr>
          <w:snapToGrid w:val="0"/>
          <w:sz w:val="24"/>
        </w:rPr>
        <w:t xml:space="preserve"> a mix of supervised and</w:t>
      </w:r>
      <w:r w:rsidR="000B2A97">
        <w:rPr>
          <w:snapToGrid w:val="0"/>
          <w:sz w:val="24"/>
        </w:rPr>
        <w:t xml:space="preserve"> unsupervised </w:t>
      </w:r>
      <w:r w:rsidR="001D4A1E">
        <w:rPr>
          <w:snapToGrid w:val="0"/>
          <w:sz w:val="24"/>
        </w:rPr>
        <w:t xml:space="preserve">robot </w:t>
      </w:r>
      <w:r w:rsidR="00D30A78">
        <w:rPr>
          <w:snapToGrid w:val="0"/>
          <w:sz w:val="24"/>
        </w:rPr>
        <w:t>operation</w:t>
      </w:r>
      <w:r w:rsidR="00FE18A8">
        <w:rPr>
          <w:snapToGrid w:val="0"/>
          <w:sz w:val="24"/>
        </w:rPr>
        <w:t xml:space="preserve">. </w:t>
      </w:r>
      <w:r w:rsidR="001D4A1E">
        <w:rPr>
          <w:snapToGrid w:val="0"/>
          <w:sz w:val="24"/>
        </w:rPr>
        <w:t>We will review the mathematical, algorithmic</w:t>
      </w:r>
      <w:r w:rsidR="000B2A97">
        <w:rPr>
          <w:snapToGrid w:val="0"/>
          <w:sz w:val="24"/>
        </w:rPr>
        <w:t>, hardware (materials, electronics, computing), a</w:t>
      </w:r>
      <w:r w:rsidR="001D4A1E">
        <w:rPr>
          <w:snapToGrid w:val="0"/>
          <w:sz w:val="24"/>
        </w:rPr>
        <w:t>s well as</w:t>
      </w:r>
      <w:r w:rsidR="000B2A97">
        <w:rPr>
          <w:snapToGrid w:val="0"/>
          <w:sz w:val="24"/>
        </w:rPr>
        <w:t xml:space="preserve"> control </w:t>
      </w:r>
      <w:r w:rsidR="001D4A1E">
        <w:rPr>
          <w:snapToGrid w:val="0"/>
          <w:sz w:val="24"/>
        </w:rPr>
        <w:t xml:space="preserve">and cognitive science </w:t>
      </w:r>
      <w:r w:rsidR="000B2A97">
        <w:rPr>
          <w:snapToGrid w:val="0"/>
          <w:sz w:val="24"/>
        </w:rPr>
        <w:t>issues involved in realizing such systems.</w:t>
      </w:r>
    </w:p>
    <w:p w:rsidR="00C342B6" w:rsidRDefault="00C342B6" w:rsidP="00C342B6">
      <w:pPr>
        <w:ind w:right="-720"/>
        <w:rPr>
          <w:snapToGrid w:val="0"/>
          <w:sz w:val="24"/>
        </w:rPr>
      </w:pPr>
    </w:p>
    <w:p w:rsidR="00382A89" w:rsidRPr="00657A6D" w:rsidRDefault="00382A89" w:rsidP="00C342B6">
      <w:pPr>
        <w:widowControl/>
        <w:adjustRightInd w:val="0"/>
        <w:snapToGrid w:val="0"/>
        <w:jc w:val="left"/>
        <w:rPr>
          <w:kern w:val="0"/>
          <w:sz w:val="24"/>
          <w:szCs w:val="21"/>
        </w:rPr>
      </w:pPr>
      <w:r w:rsidRPr="00657A6D">
        <w:rPr>
          <w:kern w:val="0"/>
          <w:sz w:val="24"/>
          <w:szCs w:val="21"/>
        </w:rPr>
        <w:t>----------------------------------------------------------------------</w:t>
      </w:r>
    </w:p>
    <w:p w:rsidR="00920D8F" w:rsidRDefault="00657A6D" w:rsidP="00C342B6">
      <w:pPr>
        <w:tabs>
          <w:tab w:val="left" w:pos="8820"/>
        </w:tabs>
        <w:ind w:right="-360"/>
        <w:rPr>
          <w:snapToGrid w:val="0"/>
          <w:color w:val="000000"/>
        </w:rPr>
      </w:pPr>
      <w:r w:rsidRPr="00F21B7D">
        <w:rPr>
          <w:rFonts w:ascii="Arial" w:hAnsi="Arial" w:cs="Arial"/>
          <w:b/>
          <w:bCs/>
          <w:kern w:val="0"/>
          <w:sz w:val="24"/>
        </w:rPr>
        <w:t>Biography</w:t>
      </w:r>
      <w:r w:rsidRPr="00F21B7D">
        <w:rPr>
          <w:rFonts w:ascii="Arial" w:cs="Arial"/>
          <w:kern w:val="0"/>
          <w:sz w:val="24"/>
        </w:rPr>
        <w:t>：</w:t>
      </w:r>
      <w:r w:rsidR="00C342B6">
        <w:rPr>
          <w:snapToGrid w:val="0"/>
          <w:color w:val="000000"/>
        </w:rPr>
        <w:t xml:space="preserve">Vladimir </w:t>
      </w:r>
      <w:proofErr w:type="spellStart"/>
      <w:r w:rsidR="00D82320">
        <w:rPr>
          <w:snapToGrid w:val="0"/>
          <w:color w:val="000000"/>
        </w:rPr>
        <w:t>Lumelsky</w:t>
      </w:r>
      <w:proofErr w:type="spellEnd"/>
      <w:r w:rsidR="00D82320">
        <w:rPr>
          <w:snapToGrid w:val="0"/>
          <w:color w:val="000000"/>
        </w:rPr>
        <w:t xml:space="preserve"> is Professor </w:t>
      </w:r>
      <w:r w:rsidR="003C2355">
        <w:rPr>
          <w:snapToGrid w:val="0"/>
          <w:color w:val="000000"/>
        </w:rPr>
        <w:t>at the</w:t>
      </w:r>
      <w:r w:rsidR="00D30A78">
        <w:rPr>
          <w:snapToGrid w:val="0"/>
          <w:color w:val="000000"/>
        </w:rPr>
        <w:t xml:space="preserve"> University of Wisconsin-Madison. His Ph.D. in Applied Math</w:t>
      </w:r>
      <w:r w:rsidR="00C342B6">
        <w:rPr>
          <w:snapToGrid w:val="0"/>
          <w:color w:val="000000"/>
        </w:rPr>
        <w:t>ematics</w:t>
      </w:r>
      <w:r w:rsidR="00D30A78">
        <w:rPr>
          <w:snapToGrid w:val="0"/>
          <w:color w:val="000000"/>
        </w:rPr>
        <w:t xml:space="preserve"> is from</w:t>
      </w:r>
      <w:r w:rsidR="00B97E2F">
        <w:rPr>
          <w:snapToGrid w:val="0"/>
          <w:color w:val="000000"/>
        </w:rPr>
        <w:t xml:space="preserve"> the</w:t>
      </w:r>
      <w:r w:rsidR="00D30A78">
        <w:rPr>
          <w:snapToGrid w:val="0"/>
          <w:color w:val="000000"/>
        </w:rPr>
        <w:t xml:space="preserve"> Institute of Control Sciences, Russian National Academy of Sciences, Moscow. He has held </w:t>
      </w:r>
      <w:r w:rsidR="00C342B6">
        <w:rPr>
          <w:snapToGrid w:val="0"/>
          <w:color w:val="000000"/>
        </w:rPr>
        <w:t>engineering</w:t>
      </w:r>
      <w:r w:rsidR="00B97E2F">
        <w:rPr>
          <w:snapToGrid w:val="0"/>
          <w:color w:val="000000"/>
        </w:rPr>
        <w:t>, research,</w:t>
      </w:r>
      <w:r w:rsidR="00D30A78">
        <w:rPr>
          <w:snapToGrid w:val="0"/>
          <w:color w:val="000000"/>
        </w:rPr>
        <w:t xml:space="preserve"> and faculty positions with Ford Motor Research Labs, General Electric Research Center, Yale University, </w:t>
      </w:r>
      <w:r w:rsidR="00C342B6">
        <w:rPr>
          <w:snapToGrid w:val="0"/>
          <w:color w:val="000000"/>
        </w:rPr>
        <w:t>University of Wisconsin</w:t>
      </w:r>
      <w:r w:rsidR="00D30A78">
        <w:rPr>
          <w:snapToGrid w:val="0"/>
          <w:color w:val="000000"/>
        </w:rPr>
        <w:t>-Madison</w:t>
      </w:r>
      <w:r w:rsidR="00951774">
        <w:rPr>
          <w:snapToGrid w:val="0"/>
          <w:color w:val="000000"/>
        </w:rPr>
        <w:t xml:space="preserve">, </w:t>
      </w:r>
      <w:r w:rsidR="00DD5357">
        <w:rPr>
          <w:snapToGrid w:val="0"/>
          <w:color w:val="000000"/>
        </w:rPr>
        <w:t>University</w:t>
      </w:r>
      <w:r w:rsidR="00951774">
        <w:rPr>
          <w:snapToGrid w:val="0"/>
          <w:color w:val="000000"/>
        </w:rPr>
        <w:t xml:space="preserve"> of Maryland</w:t>
      </w:r>
      <w:r w:rsidR="00DD5357">
        <w:rPr>
          <w:snapToGrid w:val="0"/>
          <w:color w:val="000000"/>
        </w:rPr>
        <w:t>, NASA-Goddard Space Center</w:t>
      </w:r>
      <w:r w:rsidR="00B97E2F">
        <w:rPr>
          <w:snapToGrid w:val="0"/>
          <w:color w:val="000000"/>
        </w:rPr>
        <w:t>, National Science Foundation</w:t>
      </w:r>
      <w:r w:rsidR="00D30A78">
        <w:rPr>
          <w:snapToGrid w:val="0"/>
          <w:color w:val="000000"/>
        </w:rPr>
        <w:t>. Concurrently he held visiting</w:t>
      </w:r>
      <w:r w:rsidR="00C342B6">
        <w:rPr>
          <w:snapToGrid w:val="0"/>
          <w:color w:val="000000"/>
        </w:rPr>
        <w:t xml:space="preserve"> </w:t>
      </w:r>
      <w:r w:rsidR="00D30A78">
        <w:rPr>
          <w:snapToGrid w:val="0"/>
          <w:color w:val="000000"/>
        </w:rPr>
        <w:t>positions with the Tokyo</w:t>
      </w:r>
      <w:r w:rsidR="00C342B6">
        <w:rPr>
          <w:snapToGrid w:val="0"/>
          <w:color w:val="000000"/>
        </w:rPr>
        <w:t xml:space="preserve"> I</w:t>
      </w:r>
      <w:r w:rsidR="00D30A78">
        <w:rPr>
          <w:snapToGrid w:val="0"/>
          <w:color w:val="000000"/>
        </w:rPr>
        <w:t>nstitute of Science, Japan; Weizmann Institute, Israel</w:t>
      </w:r>
      <w:r w:rsidR="00B97E2F">
        <w:rPr>
          <w:snapToGrid w:val="0"/>
          <w:color w:val="000000"/>
        </w:rPr>
        <w:t xml:space="preserve">; </w:t>
      </w:r>
      <w:r w:rsidR="00D30A78">
        <w:rPr>
          <w:snapToGrid w:val="0"/>
          <w:color w:val="000000"/>
        </w:rPr>
        <w:t>USA-Antarctica South Pole Station.</w:t>
      </w:r>
      <w:r w:rsidR="00920D8F" w:rsidRPr="00920D8F">
        <w:rPr>
          <w:snapToGrid w:val="0"/>
          <w:color w:val="000000"/>
        </w:rPr>
        <w:t xml:space="preserve"> </w:t>
      </w:r>
    </w:p>
    <w:p w:rsidR="003C2355" w:rsidRPr="004A2422" w:rsidRDefault="00920D8F" w:rsidP="00C342B6">
      <w:pPr>
        <w:tabs>
          <w:tab w:val="left" w:pos="8820"/>
        </w:tabs>
        <w:ind w:right="-360"/>
        <w:rPr>
          <w:snapToGrid w:val="0"/>
          <w:szCs w:val="21"/>
        </w:rPr>
      </w:pPr>
      <w:r>
        <w:rPr>
          <w:snapToGrid w:val="0"/>
          <w:color w:val="000000"/>
        </w:rPr>
        <w:t xml:space="preserve">  He</w:t>
      </w:r>
      <w:r w:rsidR="00951774">
        <w:rPr>
          <w:snapToGrid w:val="0"/>
          <w:color w:val="000000"/>
        </w:rPr>
        <w:t xml:space="preserve"> ha</w:t>
      </w:r>
      <w:r>
        <w:rPr>
          <w:snapToGrid w:val="0"/>
          <w:color w:val="000000"/>
        </w:rPr>
        <w:t xml:space="preserve">s served </w:t>
      </w:r>
      <w:r w:rsidR="00B97E2F">
        <w:rPr>
          <w:snapToGrid w:val="0"/>
          <w:color w:val="000000"/>
          <w:lang w:val="ru-RU"/>
        </w:rPr>
        <w:t>ас</w:t>
      </w:r>
      <w:r w:rsidR="00B97E2F" w:rsidRPr="00B97E2F">
        <w:rPr>
          <w:snapToGrid w:val="0"/>
          <w:color w:val="000000"/>
        </w:rPr>
        <w:t xml:space="preserve"> </w:t>
      </w:r>
      <w:r w:rsidR="00B97E2F">
        <w:rPr>
          <w:snapToGrid w:val="0"/>
          <w:color w:val="000000"/>
        </w:rPr>
        <w:t>IEEE Sensors Council</w:t>
      </w:r>
      <w:r w:rsidR="00B97E2F" w:rsidRPr="00B97E2F">
        <w:rPr>
          <w:snapToGrid w:val="0"/>
          <w:color w:val="000000"/>
        </w:rPr>
        <w:t xml:space="preserve"> </w:t>
      </w:r>
      <w:r w:rsidR="00B97E2F">
        <w:rPr>
          <w:snapToGrid w:val="0"/>
          <w:color w:val="000000"/>
        </w:rPr>
        <w:t>President</w:t>
      </w:r>
      <w:r w:rsidR="00B97E2F" w:rsidRPr="00B97E2F">
        <w:rPr>
          <w:snapToGrid w:val="0"/>
          <w:color w:val="000000"/>
        </w:rPr>
        <w:t xml:space="preserve">; </w:t>
      </w:r>
      <w:r w:rsidR="00B97E2F">
        <w:rPr>
          <w:snapToGrid w:val="0"/>
          <w:color w:val="000000"/>
        </w:rPr>
        <w:t>Founding Editor-in-Chief of IEEE Sensors Journal; chair and co-chair of major conferences</w:t>
      </w:r>
      <w:r w:rsidR="00B97E2F" w:rsidRPr="00B97E2F">
        <w:rPr>
          <w:snapToGrid w:val="0"/>
          <w:color w:val="000000"/>
        </w:rPr>
        <w:t xml:space="preserve">; </w:t>
      </w:r>
      <w:r>
        <w:rPr>
          <w:snapToGrid w:val="0"/>
          <w:color w:val="000000"/>
        </w:rPr>
        <w:t>on Editorial Boards of IEEE Transactions on Robotics and Automation</w:t>
      </w:r>
      <w:r w:rsidR="00D84714">
        <w:rPr>
          <w:snapToGrid w:val="0"/>
          <w:color w:val="000000"/>
        </w:rPr>
        <w:t xml:space="preserve"> and </w:t>
      </w:r>
      <w:r>
        <w:rPr>
          <w:snapToGrid w:val="0"/>
          <w:color w:val="000000"/>
        </w:rPr>
        <w:t>other</w:t>
      </w:r>
      <w:r w:rsidR="00D84714">
        <w:rPr>
          <w:snapToGrid w:val="0"/>
          <w:color w:val="000000"/>
        </w:rPr>
        <w:t xml:space="preserve"> journals</w:t>
      </w:r>
      <w:r>
        <w:rPr>
          <w:snapToGrid w:val="0"/>
          <w:color w:val="000000"/>
        </w:rPr>
        <w:t xml:space="preserve">; </w:t>
      </w:r>
      <w:r w:rsidR="00DD5357">
        <w:rPr>
          <w:snapToGrid w:val="0"/>
          <w:color w:val="000000"/>
        </w:rPr>
        <w:t xml:space="preserve">on </w:t>
      </w:r>
      <w:r w:rsidR="00B97E2F">
        <w:rPr>
          <w:snapToGrid w:val="0"/>
          <w:color w:val="000000"/>
        </w:rPr>
        <w:t xml:space="preserve">various </w:t>
      </w:r>
      <w:r>
        <w:rPr>
          <w:snapToGrid w:val="0"/>
          <w:color w:val="000000"/>
        </w:rPr>
        <w:t xml:space="preserve">governing bodies and committees of </w:t>
      </w:r>
      <w:r w:rsidR="00951774">
        <w:rPr>
          <w:snapToGrid w:val="0"/>
          <w:color w:val="000000"/>
        </w:rPr>
        <w:t>IEEE</w:t>
      </w:r>
      <w:r>
        <w:rPr>
          <w:snapToGrid w:val="0"/>
          <w:color w:val="000000"/>
        </w:rPr>
        <w:t>; served as</w:t>
      </w:r>
      <w:r w:rsidR="00B97E2F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guest editor for special journal issues. He </w:t>
      </w:r>
      <w:r w:rsidR="00D82320">
        <w:rPr>
          <w:snapToGrid w:val="0"/>
          <w:color w:val="000000"/>
        </w:rPr>
        <w:t>has</w:t>
      </w:r>
      <w:r>
        <w:rPr>
          <w:snapToGrid w:val="0"/>
          <w:color w:val="000000"/>
        </w:rPr>
        <w:t xml:space="preserve"> author</w:t>
      </w:r>
      <w:r w:rsidR="00D82320">
        <w:rPr>
          <w:snapToGrid w:val="0"/>
          <w:color w:val="000000"/>
        </w:rPr>
        <w:t>ed</w:t>
      </w:r>
      <w:r>
        <w:rPr>
          <w:snapToGrid w:val="0"/>
          <w:color w:val="000000"/>
        </w:rPr>
        <w:t xml:space="preserve"> over 200 publications (books, journal papers, conferences, reports)</w:t>
      </w:r>
      <w:r w:rsidR="00951774">
        <w:rPr>
          <w:snapToGrid w:val="0"/>
          <w:color w:val="000000"/>
        </w:rPr>
        <w:t>;</w:t>
      </w:r>
      <w:r>
        <w:rPr>
          <w:snapToGrid w:val="0"/>
          <w:color w:val="000000"/>
        </w:rPr>
        <w:t xml:space="preserve"> </w:t>
      </w:r>
      <w:r w:rsidR="00D82320">
        <w:rPr>
          <w:snapToGrid w:val="0"/>
          <w:color w:val="000000"/>
        </w:rPr>
        <w:t xml:space="preserve">is </w:t>
      </w:r>
      <w:r>
        <w:rPr>
          <w:snapToGrid w:val="0"/>
          <w:color w:val="000000"/>
        </w:rPr>
        <w:t xml:space="preserve">IEEE Life Fellow, </w:t>
      </w:r>
      <w:r w:rsidR="00D82320">
        <w:rPr>
          <w:snapToGrid w:val="0"/>
          <w:color w:val="000000"/>
        </w:rPr>
        <w:t xml:space="preserve">and </w:t>
      </w:r>
      <w:r>
        <w:rPr>
          <w:snapToGrid w:val="0"/>
          <w:color w:val="000000"/>
        </w:rPr>
        <w:t>member of ACM and SME.</w:t>
      </w:r>
    </w:p>
    <w:p w:rsidR="00F432C6" w:rsidRPr="004A2422" w:rsidRDefault="00F432C6" w:rsidP="00673804">
      <w:pPr>
        <w:widowControl/>
        <w:adjustRightInd w:val="0"/>
        <w:snapToGrid w:val="0"/>
        <w:jc w:val="center"/>
        <w:rPr>
          <w:snapToGrid w:val="0"/>
          <w:szCs w:val="21"/>
        </w:rPr>
      </w:pPr>
    </w:p>
    <w:sectPr w:rsidR="00F432C6" w:rsidRPr="004A2422" w:rsidSect="00D328F6">
      <w:type w:val="continuous"/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EE" w:rsidRDefault="00D56AEE"/>
  </w:endnote>
  <w:endnote w:type="continuationSeparator" w:id="0">
    <w:p w:rsidR="00D56AEE" w:rsidRDefault="00D56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UI Gothic">
    <w:altName w:val="ＭＳ ゴシック"/>
    <w:charset w:val="80"/>
    <w:family w:val="swiss"/>
    <w:pitch w:val="variable"/>
    <w:sig w:usb0="E00002FF" w:usb1="6AC7FDFB" w:usb2="08000012" w:usb3="00000000" w:csb0="0002009F" w:csb1="00000000"/>
  </w:font>
  <w:font w:name="KodchiangUPC"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39" w:rsidRDefault="005B0C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39" w:rsidRDefault="005B0C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39" w:rsidRDefault="005B0C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EE" w:rsidRDefault="00D56AEE"/>
  </w:footnote>
  <w:footnote w:type="continuationSeparator" w:id="0">
    <w:p w:rsidR="00D56AEE" w:rsidRDefault="00D56AE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39" w:rsidRDefault="005B0C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39" w:rsidRDefault="005B0C39" w:rsidP="00557B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39" w:rsidRDefault="005B0C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6DC0"/>
    <w:multiLevelType w:val="hybridMultilevel"/>
    <w:tmpl w:val="5EE02B42"/>
    <w:lvl w:ilvl="0" w:tplc="04090003">
      <w:start w:val="1"/>
      <w:numFmt w:val="bullet"/>
      <w:lvlText w:val="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56AF41A1"/>
    <w:multiLevelType w:val="hybridMultilevel"/>
    <w:tmpl w:val="DFBA7B62"/>
    <w:lvl w:ilvl="0" w:tplc="BE765D9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AD7782"/>
    <w:multiLevelType w:val="hybridMultilevel"/>
    <w:tmpl w:val="2F72A96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D92DDE"/>
    <w:multiLevelType w:val="hybridMultilevel"/>
    <w:tmpl w:val="BB02D87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9C71809"/>
    <w:multiLevelType w:val="hybridMultilevel"/>
    <w:tmpl w:val="C12C4422"/>
    <w:lvl w:ilvl="0" w:tplc="4724A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C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0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64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E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C7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8C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4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88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6D"/>
    <w:rsid w:val="00023EEF"/>
    <w:rsid w:val="00093509"/>
    <w:rsid w:val="000B144D"/>
    <w:rsid w:val="000B2A97"/>
    <w:rsid w:val="000B2F36"/>
    <w:rsid w:val="000B338E"/>
    <w:rsid w:val="000D0199"/>
    <w:rsid w:val="000E02C0"/>
    <w:rsid w:val="00110F89"/>
    <w:rsid w:val="00122441"/>
    <w:rsid w:val="00124D97"/>
    <w:rsid w:val="001B55CA"/>
    <w:rsid w:val="001B7FBC"/>
    <w:rsid w:val="001D4A1E"/>
    <w:rsid w:val="00200429"/>
    <w:rsid w:val="0025123D"/>
    <w:rsid w:val="00253393"/>
    <w:rsid w:val="00277ED8"/>
    <w:rsid w:val="002960D6"/>
    <w:rsid w:val="002B0E60"/>
    <w:rsid w:val="002B25F2"/>
    <w:rsid w:val="002C5D80"/>
    <w:rsid w:val="002E1D85"/>
    <w:rsid w:val="002F7C54"/>
    <w:rsid w:val="00311114"/>
    <w:rsid w:val="00311401"/>
    <w:rsid w:val="0032455D"/>
    <w:rsid w:val="00350FE1"/>
    <w:rsid w:val="00354ADA"/>
    <w:rsid w:val="00372119"/>
    <w:rsid w:val="00382A89"/>
    <w:rsid w:val="003C2355"/>
    <w:rsid w:val="00423EBD"/>
    <w:rsid w:val="004326AD"/>
    <w:rsid w:val="00442CAD"/>
    <w:rsid w:val="004528DA"/>
    <w:rsid w:val="00461CA2"/>
    <w:rsid w:val="00490C6B"/>
    <w:rsid w:val="004A2422"/>
    <w:rsid w:val="004C35F8"/>
    <w:rsid w:val="004D62C6"/>
    <w:rsid w:val="004E480D"/>
    <w:rsid w:val="00520C9A"/>
    <w:rsid w:val="00526C31"/>
    <w:rsid w:val="00535D2C"/>
    <w:rsid w:val="005418C7"/>
    <w:rsid w:val="0055180E"/>
    <w:rsid w:val="0055433C"/>
    <w:rsid w:val="00557BCD"/>
    <w:rsid w:val="00576438"/>
    <w:rsid w:val="005767DE"/>
    <w:rsid w:val="00581B78"/>
    <w:rsid w:val="00585D02"/>
    <w:rsid w:val="00597739"/>
    <w:rsid w:val="005B0C39"/>
    <w:rsid w:val="005B26E5"/>
    <w:rsid w:val="005C02A6"/>
    <w:rsid w:val="005D6B5D"/>
    <w:rsid w:val="005D6E0C"/>
    <w:rsid w:val="005E08CB"/>
    <w:rsid w:val="005E323E"/>
    <w:rsid w:val="006322F8"/>
    <w:rsid w:val="006535D1"/>
    <w:rsid w:val="00657A6D"/>
    <w:rsid w:val="00673804"/>
    <w:rsid w:val="00677519"/>
    <w:rsid w:val="00681885"/>
    <w:rsid w:val="00690999"/>
    <w:rsid w:val="006B2677"/>
    <w:rsid w:val="006C6F4D"/>
    <w:rsid w:val="006D167E"/>
    <w:rsid w:val="00704009"/>
    <w:rsid w:val="007348E2"/>
    <w:rsid w:val="007526FB"/>
    <w:rsid w:val="00760AF8"/>
    <w:rsid w:val="007669A2"/>
    <w:rsid w:val="00780D3F"/>
    <w:rsid w:val="00794029"/>
    <w:rsid w:val="007D6754"/>
    <w:rsid w:val="007E2FAE"/>
    <w:rsid w:val="00832F91"/>
    <w:rsid w:val="00837238"/>
    <w:rsid w:val="00853E96"/>
    <w:rsid w:val="00862F77"/>
    <w:rsid w:val="008661A1"/>
    <w:rsid w:val="00866BE6"/>
    <w:rsid w:val="008758BE"/>
    <w:rsid w:val="008B4EEB"/>
    <w:rsid w:val="0090399B"/>
    <w:rsid w:val="00920D8F"/>
    <w:rsid w:val="009300CF"/>
    <w:rsid w:val="00935195"/>
    <w:rsid w:val="00951774"/>
    <w:rsid w:val="0095224A"/>
    <w:rsid w:val="009612B6"/>
    <w:rsid w:val="00997579"/>
    <w:rsid w:val="009A2F09"/>
    <w:rsid w:val="009C130B"/>
    <w:rsid w:val="009D7A06"/>
    <w:rsid w:val="00A062D1"/>
    <w:rsid w:val="00A217C3"/>
    <w:rsid w:val="00A23295"/>
    <w:rsid w:val="00A4072B"/>
    <w:rsid w:val="00A42BEF"/>
    <w:rsid w:val="00A627DB"/>
    <w:rsid w:val="00A67D1A"/>
    <w:rsid w:val="00AC7037"/>
    <w:rsid w:val="00AD3AF7"/>
    <w:rsid w:val="00AD525D"/>
    <w:rsid w:val="00AE2FD0"/>
    <w:rsid w:val="00B718C1"/>
    <w:rsid w:val="00B76235"/>
    <w:rsid w:val="00B97E2F"/>
    <w:rsid w:val="00BE6182"/>
    <w:rsid w:val="00BF3A2A"/>
    <w:rsid w:val="00C3273A"/>
    <w:rsid w:val="00C342B6"/>
    <w:rsid w:val="00C3460E"/>
    <w:rsid w:val="00C45E50"/>
    <w:rsid w:val="00C6385E"/>
    <w:rsid w:val="00C90843"/>
    <w:rsid w:val="00C92C1A"/>
    <w:rsid w:val="00C93C5B"/>
    <w:rsid w:val="00CB4433"/>
    <w:rsid w:val="00CE26D7"/>
    <w:rsid w:val="00D30A78"/>
    <w:rsid w:val="00D328F6"/>
    <w:rsid w:val="00D34D67"/>
    <w:rsid w:val="00D34EFA"/>
    <w:rsid w:val="00D56AEE"/>
    <w:rsid w:val="00D660BC"/>
    <w:rsid w:val="00D82320"/>
    <w:rsid w:val="00D84714"/>
    <w:rsid w:val="00DD1F39"/>
    <w:rsid w:val="00DD5357"/>
    <w:rsid w:val="00DE1894"/>
    <w:rsid w:val="00DE542B"/>
    <w:rsid w:val="00E03C57"/>
    <w:rsid w:val="00E57854"/>
    <w:rsid w:val="00E70D4A"/>
    <w:rsid w:val="00E77D54"/>
    <w:rsid w:val="00E82C68"/>
    <w:rsid w:val="00EA43F3"/>
    <w:rsid w:val="00EA5C69"/>
    <w:rsid w:val="00EC6B0E"/>
    <w:rsid w:val="00ED08A9"/>
    <w:rsid w:val="00EE5283"/>
    <w:rsid w:val="00EE670B"/>
    <w:rsid w:val="00EF0A15"/>
    <w:rsid w:val="00EF1FB8"/>
    <w:rsid w:val="00EF2468"/>
    <w:rsid w:val="00F042EC"/>
    <w:rsid w:val="00F118AD"/>
    <w:rsid w:val="00F13386"/>
    <w:rsid w:val="00F14B45"/>
    <w:rsid w:val="00F1589D"/>
    <w:rsid w:val="00F21B7D"/>
    <w:rsid w:val="00F356D5"/>
    <w:rsid w:val="00F41CD3"/>
    <w:rsid w:val="00F432C6"/>
    <w:rsid w:val="00F437C7"/>
    <w:rsid w:val="00F6764E"/>
    <w:rsid w:val="00F720A2"/>
    <w:rsid w:val="00FC2CD2"/>
    <w:rsid w:val="00FD43E9"/>
    <w:rsid w:val="00FD7DEF"/>
    <w:rsid w:val="00FE18A8"/>
    <w:rsid w:val="00FE4FF0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0B338E"/>
    <w:pPr>
      <w:keepNext/>
      <w:widowControl/>
      <w:ind w:right="-720"/>
      <w:jc w:val="center"/>
      <w:outlineLvl w:val="1"/>
    </w:pPr>
    <w:rPr>
      <w:rFonts w:eastAsia="Times New Roman"/>
      <w:b/>
      <w:snapToGrid w:val="0"/>
      <w:kern w:val="0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57A6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Hyperlink">
    <w:name w:val="Hyperlink"/>
    <w:basedOn w:val="DefaultParagraphFont"/>
    <w:rsid w:val="00657A6D"/>
    <w:rPr>
      <w:color w:val="0000FF"/>
      <w:u w:val="single"/>
    </w:rPr>
  </w:style>
  <w:style w:type="paragraph" w:styleId="Header">
    <w:name w:val="header"/>
    <w:basedOn w:val="Normal"/>
    <w:link w:val="HeaderChar"/>
    <w:rsid w:val="00423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23EBD"/>
    <w:rPr>
      <w:kern w:val="2"/>
      <w:lang w:eastAsia="zh-CN"/>
    </w:rPr>
  </w:style>
  <w:style w:type="paragraph" w:styleId="Footer">
    <w:name w:val="footer"/>
    <w:basedOn w:val="Normal"/>
    <w:link w:val="FooterChar"/>
    <w:rsid w:val="00423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23EBD"/>
    <w:rPr>
      <w:kern w:val="2"/>
      <w:lang w:eastAsia="zh-CN"/>
    </w:rPr>
  </w:style>
  <w:style w:type="character" w:customStyle="1" w:styleId="Heading2Char">
    <w:name w:val="Heading 2 Char"/>
    <w:basedOn w:val="DefaultParagraphFont"/>
    <w:link w:val="Heading2"/>
    <w:rsid w:val="000B338E"/>
    <w:rPr>
      <w:rFonts w:eastAsia="Times New Roman"/>
      <w:b/>
      <w:snapToGrid w:val="0"/>
      <w:sz w:val="32"/>
    </w:rPr>
  </w:style>
  <w:style w:type="paragraph" w:styleId="BalloonText">
    <w:name w:val="Balloon Text"/>
    <w:basedOn w:val="Normal"/>
    <w:link w:val="BalloonTextChar"/>
    <w:rsid w:val="00780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0D3F"/>
    <w:rPr>
      <w:rFonts w:ascii="Lucida Grande" w:hAnsi="Lucida Grande" w:cs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0B338E"/>
    <w:pPr>
      <w:keepNext/>
      <w:widowControl/>
      <w:ind w:right="-720"/>
      <w:jc w:val="center"/>
      <w:outlineLvl w:val="1"/>
    </w:pPr>
    <w:rPr>
      <w:rFonts w:eastAsia="Times New Roman"/>
      <w:b/>
      <w:snapToGrid w:val="0"/>
      <w:kern w:val="0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57A6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Hyperlink">
    <w:name w:val="Hyperlink"/>
    <w:basedOn w:val="DefaultParagraphFont"/>
    <w:rsid w:val="00657A6D"/>
    <w:rPr>
      <w:color w:val="0000FF"/>
      <w:u w:val="single"/>
    </w:rPr>
  </w:style>
  <w:style w:type="paragraph" w:styleId="Header">
    <w:name w:val="header"/>
    <w:basedOn w:val="Normal"/>
    <w:link w:val="HeaderChar"/>
    <w:rsid w:val="00423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23EBD"/>
    <w:rPr>
      <w:kern w:val="2"/>
      <w:lang w:eastAsia="zh-CN"/>
    </w:rPr>
  </w:style>
  <w:style w:type="paragraph" w:styleId="Footer">
    <w:name w:val="footer"/>
    <w:basedOn w:val="Normal"/>
    <w:link w:val="FooterChar"/>
    <w:rsid w:val="00423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23EBD"/>
    <w:rPr>
      <w:kern w:val="2"/>
      <w:lang w:eastAsia="zh-CN"/>
    </w:rPr>
  </w:style>
  <w:style w:type="character" w:customStyle="1" w:styleId="Heading2Char">
    <w:name w:val="Heading 2 Char"/>
    <w:basedOn w:val="DefaultParagraphFont"/>
    <w:link w:val="Heading2"/>
    <w:rsid w:val="000B338E"/>
    <w:rPr>
      <w:rFonts w:eastAsia="Times New Roman"/>
      <w:b/>
      <w:snapToGrid w:val="0"/>
      <w:sz w:val="32"/>
    </w:rPr>
  </w:style>
  <w:style w:type="paragraph" w:styleId="BalloonText">
    <w:name w:val="Balloon Text"/>
    <w:basedOn w:val="Normal"/>
    <w:link w:val="BalloonTextChar"/>
    <w:rsid w:val="00780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0D3F"/>
    <w:rPr>
      <w:rFonts w:ascii="Lucida Grande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7769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1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59th Academic Seminar on Integration Science and Technology</vt:lpstr>
    </vt:vector>
  </TitlesOfParts>
  <Company>NASA/ODIN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59th Academic Seminar on Integration Science and Technology</dc:title>
  <dc:creator>Careyking</dc:creator>
  <cp:lastModifiedBy>Kenneth Honer</cp:lastModifiedBy>
  <cp:revision>2</cp:revision>
  <cp:lastPrinted>2010-08-23T13:17:00Z</cp:lastPrinted>
  <dcterms:created xsi:type="dcterms:W3CDTF">2017-01-16T18:07:00Z</dcterms:created>
  <dcterms:modified xsi:type="dcterms:W3CDTF">2017-01-16T18:07:00Z</dcterms:modified>
</cp:coreProperties>
</file>